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BB" w:rsidRDefault="00C32EBB" w:rsidP="00C32EBB">
      <w:pPr>
        <w:pStyle w:val="Default"/>
      </w:pPr>
    </w:p>
    <w:p w:rsidR="00C32EBB" w:rsidRDefault="00C32EBB" w:rsidP="00C32EBB">
      <w:pPr>
        <w:pStyle w:val="Default"/>
        <w:ind w:firstLine="709"/>
        <w:jc w:val="center"/>
        <w:rPr>
          <w:b/>
          <w:bCs/>
          <w:sz w:val="28"/>
          <w:szCs w:val="28"/>
        </w:rPr>
      </w:pPr>
      <w:r w:rsidRPr="00C32EBB">
        <w:rPr>
          <w:b/>
          <w:bCs/>
          <w:sz w:val="28"/>
          <w:szCs w:val="28"/>
        </w:rPr>
        <w:t>Меры поддержки предпринимательства ведущими кредитными организациями региона.</w:t>
      </w:r>
    </w:p>
    <w:p w:rsidR="00C32EBB" w:rsidRPr="00C32EBB" w:rsidRDefault="00C32EBB" w:rsidP="00C32EBB">
      <w:pPr>
        <w:pStyle w:val="Default"/>
        <w:ind w:firstLine="709"/>
        <w:jc w:val="center"/>
        <w:rPr>
          <w:sz w:val="28"/>
          <w:szCs w:val="28"/>
        </w:rPr>
      </w:pPr>
    </w:p>
    <w:p w:rsidR="00C32EBB" w:rsidRPr="00C32EBB" w:rsidRDefault="00C32EBB" w:rsidP="00C32EBB">
      <w:pPr>
        <w:pStyle w:val="Default"/>
        <w:ind w:firstLine="708"/>
        <w:jc w:val="both"/>
        <w:rPr>
          <w:sz w:val="28"/>
          <w:szCs w:val="28"/>
        </w:rPr>
      </w:pPr>
      <w:r w:rsidRPr="00C32EBB">
        <w:rPr>
          <w:b/>
          <w:bCs/>
          <w:sz w:val="28"/>
          <w:szCs w:val="28"/>
          <w:u w:val="single"/>
        </w:rPr>
        <w:t xml:space="preserve">Автономная некоммерческая организация - </w:t>
      </w:r>
      <w:proofErr w:type="spellStart"/>
      <w:r w:rsidRPr="00C32EBB">
        <w:rPr>
          <w:b/>
          <w:bCs/>
          <w:sz w:val="28"/>
          <w:szCs w:val="28"/>
          <w:u w:val="single"/>
        </w:rPr>
        <w:t>микрофинансовая</w:t>
      </w:r>
      <w:proofErr w:type="spellEnd"/>
      <w:r w:rsidRPr="00C32EBB">
        <w:rPr>
          <w:b/>
          <w:bCs/>
          <w:sz w:val="28"/>
          <w:szCs w:val="28"/>
          <w:u w:val="single"/>
        </w:rPr>
        <w:t xml:space="preserve"> компания "Ростовское региональное агентство поддержки предпринимательства"</w:t>
      </w:r>
      <w:r w:rsidRPr="00C32EBB">
        <w:rPr>
          <w:b/>
          <w:bCs/>
          <w:sz w:val="28"/>
          <w:szCs w:val="28"/>
        </w:rPr>
        <w:t xml:space="preserve"> </w:t>
      </w:r>
      <w:r w:rsidRPr="00C32EBB">
        <w:rPr>
          <w:sz w:val="28"/>
          <w:szCs w:val="28"/>
        </w:rPr>
        <w:t xml:space="preserve">предоставляет </w:t>
      </w:r>
      <w:proofErr w:type="spellStart"/>
      <w:r w:rsidRPr="00C32EBB">
        <w:rPr>
          <w:sz w:val="28"/>
          <w:szCs w:val="28"/>
        </w:rPr>
        <w:t>микрозаймы</w:t>
      </w:r>
      <w:proofErr w:type="spellEnd"/>
      <w:r w:rsidRPr="00C32EBB">
        <w:rPr>
          <w:sz w:val="28"/>
          <w:szCs w:val="28"/>
        </w:rPr>
        <w:t xml:space="preserve"> на льготных условиях для финансирования расходов, связанных с ведением предпринимательской деятельности. </w:t>
      </w:r>
    </w:p>
    <w:p w:rsidR="00C32EBB" w:rsidRPr="00C32EBB" w:rsidRDefault="00C32EBB" w:rsidP="00C32EBB">
      <w:pPr>
        <w:pStyle w:val="Default"/>
        <w:ind w:firstLine="709"/>
        <w:jc w:val="both"/>
        <w:rPr>
          <w:sz w:val="28"/>
          <w:szCs w:val="28"/>
        </w:rPr>
      </w:pPr>
      <w:r w:rsidRPr="00C32EBB">
        <w:rPr>
          <w:sz w:val="28"/>
          <w:szCs w:val="28"/>
        </w:rPr>
        <w:t xml:space="preserve">Максимальная сумма </w:t>
      </w:r>
      <w:proofErr w:type="spellStart"/>
      <w:r w:rsidRPr="00C32EBB">
        <w:rPr>
          <w:sz w:val="28"/>
          <w:szCs w:val="28"/>
        </w:rPr>
        <w:t>микрозайма</w:t>
      </w:r>
      <w:proofErr w:type="spellEnd"/>
      <w:r w:rsidRPr="00C32EBB">
        <w:rPr>
          <w:sz w:val="28"/>
          <w:szCs w:val="28"/>
        </w:rPr>
        <w:t xml:space="preserve"> - </w:t>
      </w:r>
      <w:r w:rsidRPr="00C32EBB">
        <w:rPr>
          <w:b/>
          <w:bCs/>
          <w:sz w:val="28"/>
          <w:szCs w:val="28"/>
        </w:rPr>
        <w:t>5 000 000 рублей</w:t>
      </w:r>
      <w:r w:rsidRPr="00C32EBB">
        <w:rPr>
          <w:sz w:val="28"/>
          <w:szCs w:val="28"/>
        </w:rPr>
        <w:t xml:space="preserve">. </w:t>
      </w:r>
    </w:p>
    <w:p w:rsidR="00C32EBB" w:rsidRPr="00C32EBB" w:rsidRDefault="00C32EBB" w:rsidP="00C32EBB">
      <w:pPr>
        <w:pStyle w:val="Default"/>
        <w:ind w:firstLine="709"/>
        <w:jc w:val="both"/>
        <w:rPr>
          <w:sz w:val="28"/>
          <w:szCs w:val="28"/>
        </w:rPr>
      </w:pPr>
      <w:r>
        <w:rPr>
          <w:sz w:val="28"/>
          <w:szCs w:val="28"/>
        </w:rPr>
        <w:t>-</w:t>
      </w:r>
      <w:r w:rsidRPr="00C32EBB">
        <w:rPr>
          <w:sz w:val="28"/>
          <w:szCs w:val="28"/>
        </w:rPr>
        <w:t xml:space="preserve"> Процентная ставка по займам - </w:t>
      </w:r>
      <w:r w:rsidRPr="00C32EBB">
        <w:rPr>
          <w:b/>
          <w:bCs/>
          <w:sz w:val="28"/>
          <w:szCs w:val="28"/>
        </w:rPr>
        <w:t xml:space="preserve">от 1% до 6% </w:t>
      </w:r>
      <w:r w:rsidRPr="00C32EBB">
        <w:rPr>
          <w:sz w:val="28"/>
          <w:szCs w:val="28"/>
        </w:rPr>
        <w:t xml:space="preserve">годовых. </w:t>
      </w:r>
    </w:p>
    <w:p w:rsidR="00C32EBB" w:rsidRPr="00C32EBB" w:rsidRDefault="00C32EBB" w:rsidP="00C32EBB">
      <w:pPr>
        <w:pStyle w:val="Default"/>
        <w:ind w:firstLine="709"/>
        <w:jc w:val="both"/>
        <w:rPr>
          <w:sz w:val="28"/>
          <w:szCs w:val="28"/>
        </w:rPr>
      </w:pPr>
      <w:r>
        <w:rPr>
          <w:sz w:val="28"/>
          <w:szCs w:val="28"/>
        </w:rPr>
        <w:t>-</w:t>
      </w:r>
      <w:r w:rsidRPr="00C32EBB">
        <w:rPr>
          <w:sz w:val="28"/>
          <w:szCs w:val="28"/>
        </w:rPr>
        <w:t xml:space="preserve"> Максимальный срок погашения займа </w:t>
      </w:r>
      <w:r w:rsidRPr="00C32EBB">
        <w:rPr>
          <w:b/>
          <w:bCs/>
          <w:sz w:val="28"/>
          <w:szCs w:val="28"/>
        </w:rPr>
        <w:t xml:space="preserve">до 3-х лет. </w:t>
      </w:r>
    </w:p>
    <w:p w:rsidR="00C32EBB" w:rsidRPr="00C32EBB" w:rsidRDefault="00C32EBB" w:rsidP="00C32EBB">
      <w:pPr>
        <w:pStyle w:val="Default"/>
        <w:ind w:firstLine="709"/>
        <w:jc w:val="both"/>
        <w:rPr>
          <w:sz w:val="28"/>
          <w:szCs w:val="28"/>
        </w:rPr>
      </w:pPr>
      <w:r w:rsidRPr="00C32EBB">
        <w:rPr>
          <w:sz w:val="28"/>
          <w:szCs w:val="28"/>
        </w:rPr>
        <w:t xml:space="preserve">Более подробную информацию о </w:t>
      </w:r>
      <w:proofErr w:type="spellStart"/>
      <w:r w:rsidRPr="00C32EBB">
        <w:rPr>
          <w:sz w:val="28"/>
          <w:szCs w:val="28"/>
        </w:rPr>
        <w:t>микрофинансовых</w:t>
      </w:r>
      <w:proofErr w:type="spellEnd"/>
      <w:r w:rsidRPr="00C32EBB">
        <w:rPr>
          <w:sz w:val="28"/>
          <w:szCs w:val="28"/>
        </w:rPr>
        <w:t xml:space="preserve"> продуктах можно получить по ссылке http://www.rrapp.ru/podderzhka-biznesa/mikrofinansovaya.html </w:t>
      </w:r>
    </w:p>
    <w:p w:rsidR="00C32EBB" w:rsidRPr="00C32EBB" w:rsidRDefault="00C32EBB" w:rsidP="00C32EBB">
      <w:pPr>
        <w:pStyle w:val="Default"/>
        <w:ind w:firstLine="709"/>
        <w:jc w:val="both"/>
        <w:rPr>
          <w:sz w:val="28"/>
          <w:szCs w:val="28"/>
        </w:rPr>
      </w:pPr>
      <w:r w:rsidRPr="00C32EBB">
        <w:rPr>
          <w:sz w:val="28"/>
          <w:szCs w:val="28"/>
        </w:rPr>
        <w:t xml:space="preserve">Министерство экономического развития Ростовской области и РРАПП по поручению Губернатора запустили льготный </w:t>
      </w:r>
      <w:proofErr w:type="spellStart"/>
      <w:r w:rsidRPr="00C32EBB">
        <w:rPr>
          <w:sz w:val="28"/>
          <w:szCs w:val="28"/>
        </w:rPr>
        <w:t>микрозаем</w:t>
      </w:r>
      <w:proofErr w:type="spellEnd"/>
      <w:r w:rsidRPr="00C32EBB">
        <w:rPr>
          <w:sz w:val="28"/>
          <w:szCs w:val="28"/>
        </w:rPr>
        <w:t xml:space="preserve"> «Компенсирующий» для СМСП в сферах: </w:t>
      </w:r>
    </w:p>
    <w:p w:rsidR="00C32EBB" w:rsidRPr="00C32EBB" w:rsidRDefault="00C32EBB" w:rsidP="00C32EBB">
      <w:pPr>
        <w:pStyle w:val="Default"/>
        <w:ind w:firstLine="709"/>
        <w:jc w:val="both"/>
        <w:rPr>
          <w:sz w:val="28"/>
          <w:szCs w:val="28"/>
        </w:rPr>
      </w:pPr>
      <w:r w:rsidRPr="00C32EBB">
        <w:rPr>
          <w:sz w:val="28"/>
          <w:szCs w:val="28"/>
        </w:rPr>
        <w:t xml:space="preserve">Туризма </w:t>
      </w:r>
    </w:p>
    <w:p w:rsidR="00C32EBB" w:rsidRPr="00C32EBB" w:rsidRDefault="00C32EBB" w:rsidP="00C32EBB">
      <w:pPr>
        <w:pStyle w:val="Default"/>
        <w:ind w:firstLine="709"/>
        <w:jc w:val="both"/>
        <w:rPr>
          <w:sz w:val="28"/>
          <w:szCs w:val="28"/>
        </w:rPr>
      </w:pPr>
      <w:r w:rsidRPr="00C32EBB">
        <w:rPr>
          <w:sz w:val="28"/>
          <w:szCs w:val="28"/>
        </w:rPr>
        <w:t xml:space="preserve">Гостиничного бизнеса </w:t>
      </w:r>
    </w:p>
    <w:p w:rsidR="00C32EBB" w:rsidRPr="00C32EBB" w:rsidRDefault="00C32EBB" w:rsidP="00C32EBB">
      <w:pPr>
        <w:pStyle w:val="Default"/>
        <w:ind w:firstLine="709"/>
        <w:jc w:val="both"/>
        <w:rPr>
          <w:sz w:val="28"/>
          <w:szCs w:val="28"/>
        </w:rPr>
      </w:pPr>
      <w:r w:rsidRPr="00C32EBB">
        <w:rPr>
          <w:sz w:val="28"/>
          <w:szCs w:val="28"/>
        </w:rPr>
        <w:t xml:space="preserve">Общественного питания </w:t>
      </w:r>
    </w:p>
    <w:p w:rsidR="00C32EBB" w:rsidRPr="00C32EBB" w:rsidRDefault="00C32EBB" w:rsidP="00C32EBB">
      <w:pPr>
        <w:pStyle w:val="Default"/>
        <w:ind w:firstLine="709"/>
        <w:jc w:val="both"/>
        <w:rPr>
          <w:sz w:val="28"/>
          <w:szCs w:val="28"/>
        </w:rPr>
      </w:pPr>
      <w:r w:rsidRPr="00C32EBB">
        <w:rPr>
          <w:sz w:val="28"/>
          <w:szCs w:val="28"/>
        </w:rPr>
        <w:t xml:space="preserve">Культуры </w:t>
      </w:r>
    </w:p>
    <w:p w:rsidR="00C32EBB" w:rsidRPr="00C32EBB" w:rsidRDefault="00C32EBB" w:rsidP="00C32EBB">
      <w:pPr>
        <w:pStyle w:val="Default"/>
        <w:ind w:firstLine="709"/>
        <w:jc w:val="both"/>
        <w:rPr>
          <w:sz w:val="28"/>
          <w:szCs w:val="28"/>
        </w:rPr>
      </w:pPr>
      <w:r w:rsidRPr="00C32EBB">
        <w:rPr>
          <w:sz w:val="28"/>
          <w:szCs w:val="28"/>
        </w:rPr>
        <w:t xml:space="preserve">Дополнительного образования </w:t>
      </w:r>
    </w:p>
    <w:p w:rsidR="00C32EBB" w:rsidRPr="00C32EBB" w:rsidRDefault="00C32EBB" w:rsidP="00C32EBB">
      <w:pPr>
        <w:pStyle w:val="Default"/>
        <w:ind w:firstLine="709"/>
        <w:jc w:val="both"/>
        <w:rPr>
          <w:sz w:val="28"/>
          <w:szCs w:val="28"/>
        </w:rPr>
      </w:pPr>
      <w:r w:rsidRPr="00C32EBB">
        <w:rPr>
          <w:sz w:val="28"/>
          <w:szCs w:val="28"/>
        </w:rPr>
        <w:t xml:space="preserve">Спорта </w:t>
      </w:r>
    </w:p>
    <w:p w:rsidR="00C32EBB" w:rsidRPr="00C32EBB" w:rsidRDefault="00C32EBB" w:rsidP="00C32EBB">
      <w:pPr>
        <w:pStyle w:val="Default"/>
        <w:ind w:firstLine="709"/>
        <w:jc w:val="both"/>
        <w:rPr>
          <w:sz w:val="28"/>
          <w:szCs w:val="28"/>
        </w:rPr>
      </w:pPr>
      <w:proofErr w:type="gramStart"/>
      <w:r w:rsidRPr="00C32EBB">
        <w:rPr>
          <w:sz w:val="28"/>
          <w:szCs w:val="28"/>
        </w:rPr>
        <w:t>Сумма :</w:t>
      </w:r>
      <w:proofErr w:type="gramEnd"/>
      <w:r w:rsidRPr="00C32EBB">
        <w:rPr>
          <w:sz w:val="28"/>
          <w:szCs w:val="28"/>
        </w:rPr>
        <w:t xml:space="preserve"> до 3 </w:t>
      </w:r>
      <w:proofErr w:type="spellStart"/>
      <w:r w:rsidRPr="00C32EBB">
        <w:rPr>
          <w:sz w:val="28"/>
          <w:szCs w:val="28"/>
        </w:rPr>
        <w:t>мил.руб</w:t>
      </w:r>
      <w:proofErr w:type="spellEnd"/>
      <w:r w:rsidRPr="00C32EBB">
        <w:rPr>
          <w:sz w:val="28"/>
          <w:szCs w:val="28"/>
        </w:rPr>
        <w:t xml:space="preserve">.; </w:t>
      </w:r>
    </w:p>
    <w:p w:rsidR="00C32EBB" w:rsidRPr="00C32EBB" w:rsidRDefault="00C32EBB" w:rsidP="00C32EBB">
      <w:pPr>
        <w:pStyle w:val="Default"/>
        <w:ind w:firstLine="709"/>
        <w:jc w:val="both"/>
        <w:rPr>
          <w:sz w:val="28"/>
          <w:szCs w:val="28"/>
        </w:rPr>
      </w:pPr>
      <w:proofErr w:type="gramStart"/>
      <w:r w:rsidRPr="00C32EBB">
        <w:rPr>
          <w:sz w:val="28"/>
          <w:szCs w:val="28"/>
        </w:rPr>
        <w:t>Срок :</w:t>
      </w:r>
      <w:proofErr w:type="gramEnd"/>
      <w:r>
        <w:rPr>
          <w:sz w:val="28"/>
          <w:szCs w:val="28"/>
        </w:rPr>
        <w:t xml:space="preserve"> </w:t>
      </w:r>
      <w:r w:rsidRPr="00C32EBB">
        <w:rPr>
          <w:sz w:val="28"/>
          <w:szCs w:val="28"/>
        </w:rPr>
        <w:t xml:space="preserve">до 3 лет; </w:t>
      </w:r>
    </w:p>
    <w:p w:rsidR="00C32EBB" w:rsidRPr="00C32EBB" w:rsidRDefault="00C32EBB" w:rsidP="00C32EBB">
      <w:pPr>
        <w:pStyle w:val="Default"/>
        <w:ind w:firstLine="709"/>
        <w:jc w:val="both"/>
        <w:rPr>
          <w:sz w:val="28"/>
          <w:szCs w:val="28"/>
        </w:rPr>
      </w:pPr>
      <w:proofErr w:type="gramStart"/>
      <w:r w:rsidRPr="00C32EBB">
        <w:rPr>
          <w:sz w:val="28"/>
          <w:szCs w:val="28"/>
        </w:rPr>
        <w:t>Ставка :</w:t>
      </w:r>
      <w:proofErr w:type="gramEnd"/>
      <w:r w:rsidRPr="00C32EBB">
        <w:rPr>
          <w:sz w:val="28"/>
          <w:szCs w:val="28"/>
        </w:rPr>
        <w:t xml:space="preserve"> 1% годовых (при наличии залога); </w:t>
      </w:r>
    </w:p>
    <w:p w:rsidR="00C32EBB" w:rsidRPr="00C32EBB" w:rsidRDefault="00C32EBB" w:rsidP="00C32EBB">
      <w:pPr>
        <w:pStyle w:val="Default"/>
        <w:ind w:firstLine="709"/>
        <w:jc w:val="both"/>
        <w:rPr>
          <w:sz w:val="28"/>
          <w:szCs w:val="28"/>
        </w:rPr>
      </w:pPr>
      <w:r w:rsidRPr="00C32EBB">
        <w:rPr>
          <w:sz w:val="28"/>
          <w:szCs w:val="28"/>
        </w:rPr>
        <w:t xml:space="preserve">Отсрочка по платежам по основному долгу: до 6 месяцев. </w:t>
      </w:r>
    </w:p>
    <w:p w:rsidR="00C32EBB" w:rsidRPr="00C32EBB" w:rsidRDefault="00C32EBB" w:rsidP="00C32EBB">
      <w:pPr>
        <w:pStyle w:val="Default"/>
        <w:ind w:firstLine="709"/>
        <w:jc w:val="both"/>
        <w:rPr>
          <w:sz w:val="28"/>
          <w:szCs w:val="28"/>
        </w:rPr>
      </w:pPr>
      <w:r w:rsidRPr="00C32EBB">
        <w:rPr>
          <w:sz w:val="28"/>
          <w:szCs w:val="28"/>
        </w:rPr>
        <w:t xml:space="preserve">Для перечисленных категорий, ранее получивших льготные </w:t>
      </w:r>
      <w:proofErr w:type="spellStart"/>
      <w:r w:rsidRPr="00C32EBB">
        <w:rPr>
          <w:sz w:val="28"/>
          <w:szCs w:val="28"/>
        </w:rPr>
        <w:t>микрозаймы</w:t>
      </w:r>
      <w:proofErr w:type="spellEnd"/>
      <w:r w:rsidRPr="00C32EBB">
        <w:rPr>
          <w:sz w:val="28"/>
          <w:szCs w:val="28"/>
        </w:rPr>
        <w:t xml:space="preserve"> в </w:t>
      </w:r>
      <w:proofErr w:type="spellStart"/>
      <w:r w:rsidRPr="00C32EBB">
        <w:rPr>
          <w:sz w:val="28"/>
          <w:szCs w:val="28"/>
        </w:rPr>
        <w:t>РРАППе</w:t>
      </w:r>
      <w:proofErr w:type="spellEnd"/>
      <w:r w:rsidRPr="00C32EBB">
        <w:rPr>
          <w:sz w:val="28"/>
          <w:szCs w:val="28"/>
        </w:rPr>
        <w:t xml:space="preserve">, также предусмотрена возможность отсрочки платежей и снижения процентной ставки до 1%. </w:t>
      </w:r>
    </w:p>
    <w:p w:rsidR="00C32EBB" w:rsidRPr="00C32EBB" w:rsidRDefault="00C32EBB" w:rsidP="00C32EBB">
      <w:pPr>
        <w:pStyle w:val="Default"/>
        <w:ind w:firstLine="709"/>
        <w:jc w:val="both"/>
        <w:rPr>
          <w:sz w:val="28"/>
          <w:szCs w:val="28"/>
        </w:rPr>
      </w:pPr>
      <w:r w:rsidRPr="00C32EBB">
        <w:rPr>
          <w:sz w:val="28"/>
          <w:szCs w:val="28"/>
        </w:rPr>
        <w:t xml:space="preserve">Подробнее с условиями льготного продукта можно ознакомиться по телефонам горячей линии 8(804) 333 32 31. </w:t>
      </w:r>
    </w:p>
    <w:p w:rsidR="00C32EBB" w:rsidRPr="00C32EBB" w:rsidRDefault="00C32EBB" w:rsidP="00C32EBB">
      <w:pPr>
        <w:pStyle w:val="Default"/>
        <w:ind w:firstLine="709"/>
        <w:jc w:val="both"/>
        <w:rPr>
          <w:sz w:val="28"/>
          <w:szCs w:val="28"/>
        </w:rPr>
      </w:pPr>
      <w:r w:rsidRPr="00C32EBB">
        <w:rPr>
          <w:sz w:val="28"/>
          <w:szCs w:val="28"/>
        </w:rPr>
        <w:t xml:space="preserve">Во исполнение п.7.1.5 и п. 7.1.16 Плана первоочередных мероприятий по обеспечению социальной стабильности и устойчивого развития экономики в Ростовской области в условиях распространения коронавирусной инфекции (COVID-2019), утвержденного распоряжением Губернатора Ростовской области от 02.04.2020 № 69, Минэкономразвития области и НКО «Гарантийный фонд РО» (далее – Фонд) разработали новый гарантийный продукт «Экстренный» и внесли изменения в ставку вознаграждения и срок рассмотрения заявки на поручительство. </w:t>
      </w:r>
    </w:p>
    <w:p w:rsidR="00C32EBB" w:rsidRDefault="00C32EBB" w:rsidP="00C32EBB">
      <w:pPr>
        <w:pStyle w:val="Default"/>
        <w:ind w:firstLine="709"/>
        <w:jc w:val="both"/>
        <w:rPr>
          <w:b/>
          <w:bCs/>
          <w:sz w:val="28"/>
          <w:szCs w:val="28"/>
        </w:rPr>
      </w:pPr>
    </w:p>
    <w:p w:rsidR="00C32EBB" w:rsidRPr="00C32EBB" w:rsidRDefault="00C32EBB" w:rsidP="00C32EBB">
      <w:pPr>
        <w:pStyle w:val="Default"/>
        <w:ind w:firstLine="709"/>
        <w:jc w:val="both"/>
        <w:rPr>
          <w:sz w:val="28"/>
          <w:szCs w:val="28"/>
        </w:rPr>
      </w:pPr>
      <w:r w:rsidRPr="00C32EBB">
        <w:rPr>
          <w:b/>
          <w:bCs/>
          <w:sz w:val="28"/>
          <w:szCs w:val="28"/>
        </w:rPr>
        <w:t xml:space="preserve">Воспользоваться новым гарантийным продуктом могут предприятия, осуществляющие деятельность в одной из следующих отраслей: </w:t>
      </w:r>
      <w:r w:rsidRPr="00C32EBB">
        <w:rPr>
          <w:sz w:val="28"/>
          <w:szCs w:val="28"/>
        </w:rPr>
        <w:t xml:space="preserve">авиаперевозки; аэропортовая </w:t>
      </w:r>
      <w:proofErr w:type="spellStart"/>
      <w:r w:rsidRPr="00C32EBB">
        <w:rPr>
          <w:sz w:val="28"/>
          <w:szCs w:val="28"/>
        </w:rPr>
        <w:t>деятельность;автоперевозки</w:t>
      </w:r>
      <w:proofErr w:type="spellEnd"/>
      <w:r w:rsidRPr="00C32EBB">
        <w:rPr>
          <w:sz w:val="28"/>
          <w:szCs w:val="28"/>
        </w:rPr>
        <w:t xml:space="preserve">; культура, организации досуга и развлечений; физкультурно-оздоровительная деятельность и спорт; деятельность туристических агентств и других организаций в сфере </w:t>
      </w:r>
      <w:proofErr w:type="spellStart"/>
      <w:r w:rsidRPr="00C32EBB">
        <w:rPr>
          <w:sz w:val="28"/>
          <w:szCs w:val="28"/>
        </w:rPr>
        <w:t>туризма;гостиничный</w:t>
      </w:r>
      <w:proofErr w:type="spellEnd"/>
      <w:r w:rsidRPr="00C32EBB">
        <w:rPr>
          <w:sz w:val="28"/>
          <w:szCs w:val="28"/>
        </w:rPr>
        <w:t xml:space="preserve"> </w:t>
      </w:r>
      <w:proofErr w:type="spellStart"/>
      <w:r w:rsidRPr="00C32EBB">
        <w:rPr>
          <w:sz w:val="28"/>
          <w:szCs w:val="28"/>
        </w:rPr>
        <w:t>бизнес;общественное</w:t>
      </w:r>
      <w:proofErr w:type="spellEnd"/>
      <w:r w:rsidRPr="00C32EBB">
        <w:rPr>
          <w:sz w:val="28"/>
          <w:szCs w:val="28"/>
        </w:rPr>
        <w:t xml:space="preserve"> питание; деятельность организаций дополнительного образования и негосударственные образовательные учреждения; деятельность по организации конференций и </w:t>
      </w:r>
      <w:proofErr w:type="spellStart"/>
      <w:r w:rsidRPr="00C32EBB">
        <w:rPr>
          <w:sz w:val="28"/>
          <w:szCs w:val="28"/>
        </w:rPr>
        <w:t>выставок;деятельность</w:t>
      </w:r>
      <w:proofErr w:type="spellEnd"/>
      <w:r w:rsidRPr="00C32EBB">
        <w:rPr>
          <w:sz w:val="28"/>
          <w:szCs w:val="28"/>
        </w:rPr>
        <w:t xml:space="preserve"> по предоставлению бытовых </w:t>
      </w:r>
      <w:r w:rsidRPr="00C32EBB">
        <w:rPr>
          <w:sz w:val="28"/>
          <w:szCs w:val="28"/>
        </w:rPr>
        <w:lastRenderedPageBreak/>
        <w:t xml:space="preserve">услуг населению (ремонт, стирка, химчистка, услуга парикмахерских и салонов красоты). </w:t>
      </w:r>
    </w:p>
    <w:p w:rsidR="00C32EBB" w:rsidRPr="00C32EBB" w:rsidRDefault="00C32EBB" w:rsidP="00C32EBB">
      <w:pPr>
        <w:pStyle w:val="Default"/>
        <w:ind w:firstLine="709"/>
        <w:jc w:val="both"/>
        <w:rPr>
          <w:sz w:val="28"/>
          <w:szCs w:val="28"/>
        </w:rPr>
      </w:pPr>
      <w:r w:rsidRPr="00C32EBB">
        <w:rPr>
          <w:b/>
          <w:bCs/>
          <w:sz w:val="28"/>
          <w:szCs w:val="28"/>
        </w:rPr>
        <w:t xml:space="preserve">Основные условия продукта «Экстренный» при предоставлении поручительства Фонда для заключения договоров кредита, займа: </w:t>
      </w:r>
      <w:r w:rsidRPr="00C32EBB">
        <w:rPr>
          <w:sz w:val="28"/>
          <w:szCs w:val="28"/>
        </w:rPr>
        <w:t xml:space="preserve">цели финансирования –пополнение оборотных средств, рефинансирование, ранее оформленных кредитов/займов, инвестиционные цели, сумма поручительства до 5 </w:t>
      </w:r>
      <w:proofErr w:type="spellStart"/>
      <w:r w:rsidRPr="00C32EBB">
        <w:rPr>
          <w:sz w:val="28"/>
          <w:szCs w:val="28"/>
        </w:rPr>
        <w:t>млн.руб</w:t>
      </w:r>
      <w:proofErr w:type="spellEnd"/>
      <w:r w:rsidRPr="00C32EBB">
        <w:rPr>
          <w:sz w:val="28"/>
          <w:szCs w:val="28"/>
        </w:rPr>
        <w:t xml:space="preserve">., срок – не более 36 мес., минимальный пакет документов, обеспечение – поручительство физических и (или) юридических лиц. Залоговое обеспечение не является обязательным. </w:t>
      </w:r>
    </w:p>
    <w:p w:rsidR="00C32EBB" w:rsidRPr="00C32EBB" w:rsidRDefault="00C32EBB" w:rsidP="00C32EBB">
      <w:pPr>
        <w:pStyle w:val="Default"/>
        <w:ind w:firstLine="709"/>
        <w:jc w:val="both"/>
        <w:rPr>
          <w:sz w:val="28"/>
          <w:szCs w:val="28"/>
        </w:rPr>
      </w:pPr>
      <w:r w:rsidRPr="00C32EBB">
        <w:rPr>
          <w:b/>
          <w:bCs/>
          <w:sz w:val="28"/>
          <w:szCs w:val="28"/>
        </w:rPr>
        <w:t xml:space="preserve">Основные условия продукта «Экстренный» при предоставлении поручительства Фонда для заключения договора банковской гарантии: </w:t>
      </w:r>
      <w:r w:rsidRPr="00C32EBB">
        <w:rPr>
          <w:sz w:val="28"/>
          <w:szCs w:val="28"/>
        </w:rPr>
        <w:t xml:space="preserve">цель получения банковской гарантии - обеспечение участия Хозяйствующего субъекта в тендере/ закупке, возврата авансового платежа, исполнения контракта/ договора в рамках ФЗ № 44-ФЗ, ФЗ № 223-ФЗ, ПП РФ №615; иные цели; сумма поручительства до 30 </w:t>
      </w:r>
      <w:proofErr w:type="spellStart"/>
      <w:r w:rsidRPr="00C32EBB">
        <w:rPr>
          <w:sz w:val="28"/>
          <w:szCs w:val="28"/>
        </w:rPr>
        <w:t>млн.руб</w:t>
      </w:r>
      <w:proofErr w:type="spellEnd"/>
      <w:r w:rsidRPr="00C32EBB">
        <w:rPr>
          <w:sz w:val="28"/>
          <w:szCs w:val="28"/>
        </w:rPr>
        <w:t xml:space="preserve">., срок – не более 36 мес., минимальный пакет документов, обеспечение – поручительство физических и (или) юридических лиц. Залоговое обеспечение не является обязательным. </w:t>
      </w:r>
    </w:p>
    <w:p w:rsidR="00C32EBB" w:rsidRPr="00C32EBB" w:rsidRDefault="00C32EBB" w:rsidP="00C32EBB">
      <w:pPr>
        <w:pStyle w:val="Default"/>
        <w:ind w:firstLine="709"/>
        <w:jc w:val="both"/>
        <w:rPr>
          <w:sz w:val="28"/>
          <w:szCs w:val="28"/>
        </w:rPr>
      </w:pPr>
      <w:r w:rsidRPr="00C32EBB">
        <w:rPr>
          <w:sz w:val="28"/>
          <w:szCs w:val="28"/>
        </w:rPr>
        <w:t xml:space="preserve">В обоих случаях вознаграждение за поручительство составит </w:t>
      </w:r>
      <w:r w:rsidRPr="00C32EBB">
        <w:rPr>
          <w:b/>
          <w:bCs/>
          <w:sz w:val="28"/>
          <w:szCs w:val="28"/>
        </w:rPr>
        <w:t xml:space="preserve">0,5% годовых от суммы поручительства. Возможна отсрочка и/или рассрочка платежа. Срок рассмотрения таких заявок – 1 рабочий день. </w:t>
      </w:r>
    </w:p>
    <w:p w:rsidR="00C32EBB" w:rsidRPr="00C32EBB" w:rsidRDefault="00C32EBB" w:rsidP="00C32EBB">
      <w:pPr>
        <w:pStyle w:val="Default"/>
        <w:ind w:firstLine="709"/>
        <w:jc w:val="both"/>
        <w:rPr>
          <w:sz w:val="28"/>
          <w:szCs w:val="28"/>
        </w:rPr>
      </w:pPr>
      <w:r w:rsidRPr="00C32EBB">
        <w:rPr>
          <w:b/>
          <w:bCs/>
          <w:sz w:val="28"/>
          <w:szCs w:val="28"/>
        </w:rPr>
        <w:t xml:space="preserve">Новые продукты вводятся в действие с 10.04.2020 </w:t>
      </w:r>
    </w:p>
    <w:p w:rsidR="00C32EBB" w:rsidRPr="00C32EBB" w:rsidRDefault="00C32EBB" w:rsidP="00C32EBB">
      <w:pPr>
        <w:pStyle w:val="Default"/>
        <w:ind w:firstLine="709"/>
        <w:jc w:val="both"/>
        <w:rPr>
          <w:sz w:val="28"/>
          <w:szCs w:val="28"/>
        </w:rPr>
      </w:pPr>
      <w:r w:rsidRPr="00C32EBB">
        <w:rPr>
          <w:sz w:val="28"/>
          <w:szCs w:val="28"/>
        </w:rPr>
        <w:t xml:space="preserve">Подробные условия предоставления поручительства находятся на сайте в разделе ПРЕДПРИНИМАТЕЛЯМ, вкладка Документы. Перечень документов по продукту «Экстренный» указан в приложении к Регламенту предоставления поручительств по кредитам и займам или к Регламенту предоставления поручительств по банковской гарантии. </w:t>
      </w:r>
    </w:p>
    <w:p w:rsidR="00047F3D" w:rsidRDefault="00047F3D" w:rsidP="00C32EBB">
      <w:pPr>
        <w:pStyle w:val="Default"/>
        <w:ind w:firstLine="709"/>
        <w:jc w:val="both"/>
        <w:rPr>
          <w:sz w:val="28"/>
          <w:szCs w:val="28"/>
        </w:rPr>
      </w:pPr>
    </w:p>
    <w:p w:rsidR="00C32EBB" w:rsidRPr="00C32EBB" w:rsidRDefault="00C32EBB" w:rsidP="00C32EBB">
      <w:pPr>
        <w:pStyle w:val="Default"/>
        <w:ind w:firstLine="709"/>
        <w:jc w:val="both"/>
        <w:rPr>
          <w:sz w:val="28"/>
          <w:szCs w:val="28"/>
        </w:rPr>
      </w:pPr>
      <w:r w:rsidRPr="00C32EBB">
        <w:rPr>
          <w:sz w:val="28"/>
          <w:szCs w:val="28"/>
        </w:rPr>
        <w:t xml:space="preserve">Один из первых финансовых партнёров Гарантийного фонда РО- ПАО «Сбербанк» осуществляет мероприятия по поддержке субъектов малого и среднего предпринимательства сразу по нескольким направлениям: </w:t>
      </w:r>
    </w:p>
    <w:p w:rsidR="00C32EBB" w:rsidRDefault="00C32EBB" w:rsidP="00C32EBB">
      <w:pPr>
        <w:pStyle w:val="Default"/>
        <w:ind w:firstLine="709"/>
        <w:jc w:val="both"/>
        <w:rPr>
          <w:b/>
          <w:bCs/>
          <w:sz w:val="28"/>
          <w:szCs w:val="28"/>
        </w:rPr>
      </w:pPr>
    </w:p>
    <w:p w:rsidR="00C32EBB" w:rsidRPr="00C32EBB" w:rsidRDefault="00C32EBB" w:rsidP="00C32EBB">
      <w:pPr>
        <w:pStyle w:val="Default"/>
        <w:ind w:firstLine="709"/>
        <w:jc w:val="center"/>
        <w:rPr>
          <w:sz w:val="28"/>
          <w:szCs w:val="28"/>
          <w:u w:val="single"/>
        </w:rPr>
      </w:pPr>
      <w:r w:rsidRPr="00C32EBB">
        <w:rPr>
          <w:b/>
          <w:bCs/>
          <w:sz w:val="28"/>
          <w:szCs w:val="28"/>
          <w:u w:val="single"/>
        </w:rPr>
        <w:t>Программа поддержки бизнеса</w:t>
      </w:r>
    </w:p>
    <w:p w:rsidR="00C32EBB" w:rsidRDefault="00C32EBB" w:rsidP="00C32EBB">
      <w:pPr>
        <w:pStyle w:val="Default"/>
        <w:ind w:firstLine="709"/>
        <w:jc w:val="both"/>
        <w:rPr>
          <w:sz w:val="28"/>
          <w:szCs w:val="28"/>
        </w:rPr>
      </w:pPr>
    </w:p>
    <w:p w:rsidR="00C32EBB" w:rsidRPr="00C32EBB" w:rsidRDefault="00C32EBB" w:rsidP="00C32EBB">
      <w:pPr>
        <w:pStyle w:val="Default"/>
        <w:ind w:firstLine="709"/>
        <w:jc w:val="both"/>
        <w:rPr>
          <w:sz w:val="28"/>
          <w:szCs w:val="28"/>
        </w:rPr>
      </w:pPr>
      <w:r w:rsidRPr="00C32EBB">
        <w:rPr>
          <w:sz w:val="28"/>
          <w:szCs w:val="28"/>
        </w:rPr>
        <w:t xml:space="preserve">Программа поддержки коснется тех клиентов, индустрии которых пострадали от последствий пандемии. Совместно с Правительством РФ готовится запуск программы субсидирования малого и среднего предпринимательства для компаний ряда отраслей*. Ее условное название - «1/3 – 1/3 – 1/3». Принцип этой программы в отсрочке уплаты кредита на полгода с делением процентных платежей на три равные части. Две части платит не клиент, а государство и сами Сбербанки, одна треть процентной ставки уплачивается малым бизнесом. При этом предпринимателю предоставляется выбор: он может платить эту треть, а может также перенести уплату 1/3 процентов на более поздний срок - после 1 октября 2020 года. Чтобы воспользоваться субсидированием, предпринимателю нужно обратиться в кредитующий Сбербанк. </w:t>
      </w:r>
    </w:p>
    <w:p w:rsidR="00C32EBB" w:rsidRPr="00C32EBB" w:rsidRDefault="00C32EBB" w:rsidP="00C32EBB">
      <w:pPr>
        <w:pStyle w:val="Default"/>
        <w:ind w:firstLine="709"/>
        <w:jc w:val="both"/>
        <w:rPr>
          <w:sz w:val="28"/>
          <w:szCs w:val="28"/>
        </w:rPr>
      </w:pPr>
      <w:r w:rsidRPr="00C32EBB">
        <w:rPr>
          <w:sz w:val="28"/>
          <w:szCs w:val="28"/>
        </w:rPr>
        <w:t xml:space="preserve">Программа предназначена для поддержки компаний, работающих в сфере туризма (авиа-отрасль, туроператоры, гостиничный бизнес), общественного питания, занимающихся проведением досуговых и спортивных мероприятий, организацией </w:t>
      </w:r>
      <w:r w:rsidRPr="00C32EBB">
        <w:rPr>
          <w:sz w:val="28"/>
          <w:szCs w:val="28"/>
        </w:rPr>
        <w:lastRenderedPageBreak/>
        <w:t xml:space="preserve">конференций и выставок, а также предоставляющих бытовые услуги населению и услуги дополнительного образования. </w:t>
      </w:r>
    </w:p>
    <w:p w:rsidR="00C32EBB" w:rsidRPr="00C32EBB" w:rsidRDefault="00C32EBB" w:rsidP="00C32EBB">
      <w:pPr>
        <w:pStyle w:val="Default"/>
        <w:ind w:firstLine="709"/>
        <w:jc w:val="both"/>
        <w:rPr>
          <w:sz w:val="28"/>
          <w:szCs w:val="28"/>
        </w:rPr>
      </w:pPr>
      <w:r w:rsidRPr="00C32EBB">
        <w:rPr>
          <w:sz w:val="28"/>
          <w:szCs w:val="28"/>
        </w:rPr>
        <w:t xml:space="preserve">* </w:t>
      </w:r>
      <w:proofErr w:type="spellStart"/>
      <w:r w:rsidRPr="00C32EBB">
        <w:rPr>
          <w:sz w:val="28"/>
          <w:szCs w:val="28"/>
        </w:rPr>
        <w:t>Справочно</w:t>
      </w:r>
      <w:proofErr w:type="spellEnd"/>
      <w:r w:rsidRPr="00C32EBB">
        <w:rPr>
          <w:sz w:val="28"/>
          <w:szCs w:val="28"/>
        </w:rPr>
        <w:t xml:space="preserve">: в программе в качестве пилотного проекта примут участие 10 банков, включая ПАО «СБЕРБАНК», затем к ней могут присоединиться остальные банки </w:t>
      </w:r>
    </w:p>
    <w:p w:rsidR="00C32EBB" w:rsidRDefault="00C32EBB" w:rsidP="00C32EBB">
      <w:pPr>
        <w:pStyle w:val="Default"/>
        <w:ind w:firstLine="709"/>
        <w:jc w:val="both"/>
        <w:rPr>
          <w:b/>
          <w:bCs/>
          <w:sz w:val="28"/>
          <w:szCs w:val="28"/>
        </w:rPr>
      </w:pPr>
    </w:p>
    <w:p w:rsidR="00C32EBB" w:rsidRPr="00C32EBB" w:rsidRDefault="00C32EBB" w:rsidP="00C32EBB">
      <w:pPr>
        <w:pStyle w:val="Default"/>
        <w:ind w:firstLine="709"/>
        <w:jc w:val="center"/>
        <w:rPr>
          <w:b/>
          <w:bCs/>
          <w:sz w:val="28"/>
          <w:szCs w:val="28"/>
          <w:u w:val="single"/>
        </w:rPr>
      </w:pPr>
      <w:r w:rsidRPr="00C32EBB">
        <w:rPr>
          <w:b/>
          <w:bCs/>
          <w:sz w:val="28"/>
          <w:szCs w:val="28"/>
          <w:u w:val="single"/>
        </w:rPr>
        <w:t>Кредиты на выдачу заработных плат под 0%</w:t>
      </w:r>
    </w:p>
    <w:p w:rsidR="00C32EBB" w:rsidRPr="00C32EBB" w:rsidRDefault="00C32EBB" w:rsidP="00C32EBB">
      <w:pPr>
        <w:pStyle w:val="Default"/>
        <w:ind w:firstLine="709"/>
        <w:jc w:val="center"/>
        <w:rPr>
          <w:sz w:val="28"/>
          <w:szCs w:val="28"/>
        </w:rPr>
      </w:pPr>
    </w:p>
    <w:p w:rsidR="00C32EBB" w:rsidRPr="00C32EBB" w:rsidRDefault="00C32EBB" w:rsidP="00C32EBB">
      <w:pPr>
        <w:pStyle w:val="Default"/>
        <w:ind w:firstLine="709"/>
        <w:jc w:val="both"/>
        <w:rPr>
          <w:sz w:val="28"/>
          <w:szCs w:val="28"/>
        </w:rPr>
      </w:pPr>
      <w:r w:rsidRPr="00C32EBB">
        <w:rPr>
          <w:sz w:val="28"/>
          <w:szCs w:val="28"/>
        </w:rPr>
        <w:t xml:space="preserve">Сбербанк также начал осуществлять выдачу кредитов по государственной программе кредитования на выплату заработной платы для малого и </w:t>
      </w:r>
      <w:proofErr w:type="spellStart"/>
      <w:r w:rsidRPr="00C32EBB">
        <w:rPr>
          <w:sz w:val="28"/>
          <w:szCs w:val="28"/>
        </w:rPr>
        <w:t>микробизнеса</w:t>
      </w:r>
      <w:proofErr w:type="spellEnd"/>
      <w:r w:rsidRPr="00C32EBB">
        <w:rPr>
          <w:sz w:val="28"/>
          <w:szCs w:val="28"/>
        </w:rPr>
        <w:t xml:space="preserve"> и индивидуальных предпринимателей. По условиям программы, срок ведения деятельности компаний должен быть не менее одного года, срок кредитования — до 01.10.2020 года. Сумма кредита определяется исходя из численности сотрудников предприятия, умноженной на МРОТ и умноженной на шесть (исходя из количества месяцев срока кредитования). Ставка по кредиту составляет 0,0% годовых. В Сбербанке такие кредиты оформляются как </w:t>
      </w:r>
      <w:proofErr w:type="spellStart"/>
      <w:r w:rsidRPr="00C32EBB">
        <w:rPr>
          <w:sz w:val="28"/>
          <w:szCs w:val="28"/>
        </w:rPr>
        <w:t>предодобренные</w:t>
      </w:r>
      <w:proofErr w:type="spellEnd"/>
      <w:r w:rsidRPr="00C32EBB">
        <w:rPr>
          <w:sz w:val="28"/>
          <w:szCs w:val="28"/>
        </w:rPr>
        <w:t xml:space="preserve"> и выдаются полностью в электронной форме: посещать отделение Сбербанка для оформления заявки и получения средств не требуется. </w:t>
      </w:r>
    </w:p>
    <w:p w:rsidR="00C32EBB" w:rsidRPr="00C32EBB" w:rsidRDefault="00C32EBB" w:rsidP="00C32EBB">
      <w:pPr>
        <w:pStyle w:val="Default"/>
        <w:ind w:firstLine="709"/>
        <w:jc w:val="both"/>
        <w:rPr>
          <w:sz w:val="28"/>
          <w:szCs w:val="28"/>
        </w:rPr>
      </w:pPr>
      <w:r w:rsidRPr="00C32EBB">
        <w:rPr>
          <w:sz w:val="28"/>
          <w:szCs w:val="28"/>
        </w:rPr>
        <w:t xml:space="preserve">Данная программа предназначена для поддержки бизнеса, пострадавшего от распространения вируса COVID-19. </w:t>
      </w:r>
    </w:p>
    <w:p w:rsidR="00C32EBB" w:rsidRPr="00C32EBB" w:rsidRDefault="00C32EBB" w:rsidP="00C32EBB">
      <w:pPr>
        <w:pStyle w:val="Default"/>
        <w:ind w:firstLine="709"/>
        <w:jc w:val="both"/>
        <w:rPr>
          <w:b/>
          <w:bCs/>
          <w:sz w:val="28"/>
          <w:szCs w:val="28"/>
          <w:u w:val="single"/>
        </w:rPr>
      </w:pPr>
    </w:p>
    <w:p w:rsidR="00C32EBB" w:rsidRDefault="00C32EBB" w:rsidP="00C32EBB">
      <w:pPr>
        <w:pStyle w:val="Default"/>
        <w:ind w:firstLine="709"/>
        <w:jc w:val="center"/>
        <w:rPr>
          <w:b/>
          <w:bCs/>
          <w:sz w:val="28"/>
          <w:szCs w:val="28"/>
          <w:u w:val="single"/>
        </w:rPr>
      </w:pPr>
      <w:r w:rsidRPr="00C32EBB">
        <w:rPr>
          <w:b/>
          <w:bCs/>
          <w:sz w:val="28"/>
          <w:szCs w:val="28"/>
          <w:u w:val="single"/>
        </w:rPr>
        <w:t xml:space="preserve">Бесплатный </w:t>
      </w:r>
      <w:proofErr w:type="spellStart"/>
      <w:r w:rsidRPr="00C32EBB">
        <w:rPr>
          <w:b/>
          <w:bCs/>
          <w:sz w:val="28"/>
          <w:szCs w:val="28"/>
          <w:u w:val="single"/>
        </w:rPr>
        <w:t>эквайринг</w:t>
      </w:r>
      <w:proofErr w:type="spellEnd"/>
      <w:r w:rsidRPr="00C32EBB">
        <w:rPr>
          <w:b/>
          <w:bCs/>
          <w:sz w:val="28"/>
          <w:szCs w:val="28"/>
          <w:u w:val="single"/>
        </w:rPr>
        <w:t xml:space="preserve"> для бизнеса</w:t>
      </w:r>
    </w:p>
    <w:p w:rsidR="00C32EBB" w:rsidRPr="00C32EBB" w:rsidRDefault="00C32EBB" w:rsidP="00C32EBB">
      <w:pPr>
        <w:pStyle w:val="Default"/>
        <w:ind w:firstLine="709"/>
        <w:jc w:val="center"/>
        <w:rPr>
          <w:sz w:val="28"/>
          <w:szCs w:val="28"/>
          <w:u w:val="single"/>
        </w:rPr>
      </w:pPr>
    </w:p>
    <w:p w:rsidR="00C32EBB" w:rsidRPr="00C32EBB" w:rsidRDefault="00C32EBB" w:rsidP="00C32EBB">
      <w:pPr>
        <w:pStyle w:val="Default"/>
        <w:ind w:firstLine="709"/>
        <w:jc w:val="both"/>
        <w:rPr>
          <w:sz w:val="28"/>
          <w:szCs w:val="28"/>
        </w:rPr>
      </w:pPr>
      <w:r w:rsidRPr="00C32EBB">
        <w:rPr>
          <w:sz w:val="28"/>
          <w:szCs w:val="28"/>
        </w:rPr>
        <w:t xml:space="preserve">Сбербанк отменил плату за сервисное обслуживание терминалов </w:t>
      </w:r>
      <w:proofErr w:type="spellStart"/>
      <w:r w:rsidRPr="00C32EBB">
        <w:rPr>
          <w:sz w:val="28"/>
          <w:szCs w:val="28"/>
        </w:rPr>
        <w:t>эквайринга</w:t>
      </w:r>
      <w:proofErr w:type="spellEnd"/>
      <w:r w:rsidRPr="00C32EBB">
        <w:rPr>
          <w:sz w:val="28"/>
          <w:szCs w:val="28"/>
        </w:rPr>
        <w:t xml:space="preserve"> и онлайн-касс, которое чаще всего платят предприятия малого и </w:t>
      </w:r>
      <w:proofErr w:type="spellStart"/>
      <w:r w:rsidRPr="00C32EBB">
        <w:rPr>
          <w:sz w:val="28"/>
          <w:szCs w:val="28"/>
        </w:rPr>
        <w:t>микробизнеса</w:t>
      </w:r>
      <w:proofErr w:type="spellEnd"/>
      <w:r w:rsidRPr="00C32EBB">
        <w:rPr>
          <w:sz w:val="28"/>
          <w:szCs w:val="28"/>
        </w:rPr>
        <w:t xml:space="preserve">. Сервисная плата не будет взыматься за период использования оборудования с 01 марта до 31 мая 2020 года включительно. «Каникулы» могут быть продлены в зависимости от экономической ситуации, о чем будет сообщено дополнительно. Это позволит не только помочь бизнесу, но и обезопасить граждан, обеспечив им возможность продолжать платить наиболее безопасным способом – </w:t>
      </w:r>
      <w:proofErr w:type="spellStart"/>
      <w:r w:rsidRPr="00C32EBB">
        <w:rPr>
          <w:sz w:val="28"/>
          <w:szCs w:val="28"/>
        </w:rPr>
        <w:t>безналично</w:t>
      </w:r>
      <w:proofErr w:type="spellEnd"/>
      <w:r w:rsidRPr="00C32EBB">
        <w:rPr>
          <w:sz w:val="28"/>
          <w:szCs w:val="28"/>
        </w:rPr>
        <w:t xml:space="preserve"> и бесконтактно. </w:t>
      </w:r>
    </w:p>
    <w:p w:rsidR="00C32EBB" w:rsidRDefault="00C32EBB" w:rsidP="00C32EBB">
      <w:pPr>
        <w:pStyle w:val="Default"/>
        <w:ind w:firstLine="709"/>
        <w:jc w:val="both"/>
        <w:rPr>
          <w:b/>
          <w:bCs/>
          <w:sz w:val="28"/>
          <w:szCs w:val="28"/>
        </w:rPr>
      </w:pPr>
    </w:p>
    <w:p w:rsidR="00C32EBB" w:rsidRDefault="00C32EBB" w:rsidP="00C32EBB">
      <w:pPr>
        <w:pStyle w:val="Default"/>
        <w:ind w:firstLine="709"/>
        <w:jc w:val="center"/>
        <w:rPr>
          <w:b/>
          <w:bCs/>
          <w:sz w:val="28"/>
          <w:szCs w:val="28"/>
          <w:u w:val="single"/>
        </w:rPr>
      </w:pPr>
      <w:r w:rsidRPr="00C32EBB">
        <w:rPr>
          <w:b/>
          <w:bCs/>
          <w:sz w:val="28"/>
          <w:szCs w:val="28"/>
          <w:u w:val="single"/>
        </w:rPr>
        <w:t>Свободный доступ на ресурсы по самообучению</w:t>
      </w:r>
    </w:p>
    <w:p w:rsidR="00C32EBB" w:rsidRPr="00C32EBB" w:rsidRDefault="00C32EBB" w:rsidP="00C32EBB">
      <w:pPr>
        <w:pStyle w:val="Default"/>
        <w:ind w:firstLine="709"/>
        <w:jc w:val="center"/>
        <w:rPr>
          <w:sz w:val="28"/>
          <w:szCs w:val="28"/>
          <w:u w:val="single"/>
        </w:rPr>
      </w:pPr>
    </w:p>
    <w:p w:rsidR="00C32EBB" w:rsidRPr="00C32EBB" w:rsidRDefault="00C32EBB" w:rsidP="00C32EBB">
      <w:pPr>
        <w:pStyle w:val="Default"/>
        <w:ind w:firstLine="709"/>
        <w:jc w:val="both"/>
        <w:rPr>
          <w:rFonts w:eastAsia="Times New Roman"/>
          <w:sz w:val="28"/>
          <w:szCs w:val="28"/>
          <w:lang w:eastAsia="zh-CN"/>
        </w:rPr>
      </w:pPr>
      <w:r w:rsidRPr="00C32EBB">
        <w:rPr>
          <w:sz w:val="28"/>
          <w:szCs w:val="28"/>
        </w:rPr>
        <w:t xml:space="preserve">В новых </w:t>
      </w:r>
      <w:r w:rsidRPr="00C32EBB">
        <w:rPr>
          <w:rFonts w:eastAsia="Times New Roman"/>
          <w:sz w:val="28"/>
          <w:szCs w:val="28"/>
          <w:lang w:eastAsia="zh-CN"/>
        </w:rPr>
        <w:t xml:space="preserve">условиях, связанных с переходом на удаленный формат работы, особенно актуальной стала возможность дистанционного обучения. Сбербанк открыл доступ к части учебных материалов в собственной Виртуальной школе для всех желающих. На дистанционном портале уже размещены полезные материалы, которые будут обновляться еженедельно. Все материалы открытой Виртуальной школы Сбербанка доступны по ссылке. Пользователи, прошедшие все курсы до 1 мая, получат подтверждающий сертификат от Корпоративного университета Сбербанка. </w:t>
      </w:r>
    </w:p>
    <w:p w:rsidR="00C32EBB" w:rsidRPr="00C32EBB" w:rsidRDefault="00C32EBB" w:rsidP="00C32EBB">
      <w:pPr>
        <w:pStyle w:val="Default"/>
        <w:ind w:firstLine="709"/>
        <w:jc w:val="both"/>
        <w:rPr>
          <w:rFonts w:eastAsia="Times New Roman"/>
          <w:sz w:val="28"/>
          <w:szCs w:val="28"/>
          <w:lang w:eastAsia="zh-CN"/>
        </w:rPr>
      </w:pPr>
      <w:r w:rsidRPr="00C32EBB">
        <w:rPr>
          <w:rFonts w:eastAsia="Times New Roman"/>
          <w:sz w:val="28"/>
          <w:szCs w:val="28"/>
          <w:lang w:eastAsia="zh-CN"/>
        </w:rPr>
        <w:t xml:space="preserve">Режим работы отделений Сбербанка: </w:t>
      </w:r>
    </w:p>
    <w:p w:rsidR="00C32EBB" w:rsidRPr="00C32EBB" w:rsidRDefault="00C32EBB" w:rsidP="00C32EBB">
      <w:pPr>
        <w:pStyle w:val="Default"/>
        <w:ind w:firstLine="709"/>
        <w:jc w:val="both"/>
        <w:rPr>
          <w:rFonts w:eastAsia="Times New Roman"/>
          <w:sz w:val="28"/>
          <w:szCs w:val="28"/>
          <w:lang w:eastAsia="zh-CN"/>
        </w:rPr>
      </w:pPr>
      <w:r w:rsidRPr="00C32EBB">
        <w:rPr>
          <w:rFonts w:eastAsia="Times New Roman"/>
          <w:sz w:val="28"/>
          <w:szCs w:val="28"/>
          <w:lang w:eastAsia="zh-CN"/>
        </w:rPr>
        <w:t xml:space="preserve">•Все расчеты внутри Сбербанка и международные расчеты будут проводиться в полном объеме. </w:t>
      </w:r>
    </w:p>
    <w:p w:rsidR="00C32EBB" w:rsidRPr="00C32EBB" w:rsidRDefault="00C32EBB" w:rsidP="00C32EBB">
      <w:pPr>
        <w:pStyle w:val="Default"/>
        <w:ind w:firstLine="709"/>
        <w:jc w:val="both"/>
        <w:rPr>
          <w:rFonts w:eastAsia="Times New Roman"/>
          <w:sz w:val="28"/>
          <w:szCs w:val="28"/>
          <w:lang w:eastAsia="zh-CN"/>
        </w:rPr>
      </w:pPr>
      <w:r w:rsidRPr="00C32EBB">
        <w:rPr>
          <w:rFonts w:eastAsia="Times New Roman"/>
          <w:sz w:val="28"/>
          <w:szCs w:val="28"/>
          <w:lang w:eastAsia="zh-CN"/>
        </w:rPr>
        <w:t xml:space="preserve">•Сбербанк продолжит проводить межбанковские платежи в соответствии с регламентом функционирования Платежной системы Банка России. </w:t>
      </w:r>
    </w:p>
    <w:p w:rsidR="00C32EBB" w:rsidRPr="00C32EBB" w:rsidRDefault="00C32EBB" w:rsidP="00C32EBB">
      <w:pPr>
        <w:pStyle w:val="Default"/>
        <w:ind w:firstLine="709"/>
        <w:rPr>
          <w:rFonts w:eastAsia="Times New Roman"/>
          <w:sz w:val="28"/>
          <w:szCs w:val="28"/>
          <w:lang w:eastAsia="zh-CN"/>
        </w:rPr>
      </w:pPr>
      <w:r w:rsidRPr="00C32EBB">
        <w:rPr>
          <w:rFonts w:eastAsia="Times New Roman"/>
          <w:sz w:val="28"/>
          <w:szCs w:val="28"/>
          <w:lang w:eastAsia="zh-CN"/>
        </w:rPr>
        <w:lastRenderedPageBreak/>
        <w:t xml:space="preserve">•Клиенты могут совершать все биржевые операции на всех рынках в обычном режиме. </w:t>
      </w:r>
    </w:p>
    <w:p w:rsidR="00C32EBB" w:rsidRPr="00C32EBB" w:rsidRDefault="00C32EBB" w:rsidP="00C32EBB">
      <w:pPr>
        <w:pStyle w:val="Default"/>
        <w:ind w:firstLine="709"/>
        <w:jc w:val="both"/>
        <w:rPr>
          <w:sz w:val="28"/>
          <w:szCs w:val="28"/>
        </w:rPr>
      </w:pPr>
      <w:r w:rsidRPr="00C32EBB">
        <w:rPr>
          <w:sz w:val="28"/>
          <w:szCs w:val="28"/>
        </w:rPr>
        <w:t>•</w:t>
      </w:r>
      <w:proofErr w:type="gramStart"/>
      <w:r w:rsidRPr="00C32EBB">
        <w:rPr>
          <w:sz w:val="28"/>
          <w:szCs w:val="28"/>
        </w:rPr>
        <w:t>С</w:t>
      </w:r>
      <w:proofErr w:type="gramEnd"/>
      <w:r w:rsidRPr="00C32EBB">
        <w:rPr>
          <w:sz w:val="28"/>
          <w:szCs w:val="28"/>
        </w:rPr>
        <w:t xml:space="preserve"> клиентами будут работать кредитные менеджеры, чтобы те, чей бизнес нуждается в поддержке, могли оперативно обратиться с заявками на реструктуризацию задолженности. Это касается клиентов всех сегментов, и в первую очередь малого и среднего бизнеса. </w:t>
      </w:r>
    </w:p>
    <w:p w:rsidR="00C32EBB" w:rsidRPr="00C32EBB" w:rsidRDefault="00C32EBB" w:rsidP="00C32EBB">
      <w:pPr>
        <w:pStyle w:val="Default"/>
        <w:ind w:firstLine="709"/>
        <w:jc w:val="both"/>
        <w:rPr>
          <w:sz w:val="28"/>
          <w:szCs w:val="28"/>
        </w:rPr>
      </w:pPr>
      <w:r w:rsidRPr="00C32EBB">
        <w:rPr>
          <w:sz w:val="28"/>
          <w:szCs w:val="28"/>
        </w:rPr>
        <w:t>•</w:t>
      </w:r>
      <w:proofErr w:type="gramStart"/>
      <w:r w:rsidRPr="00C32EBB">
        <w:rPr>
          <w:sz w:val="28"/>
          <w:szCs w:val="28"/>
        </w:rPr>
        <w:t>В</w:t>
      </w:r>
      <w:proofErr w:type="gramEnd"/>
      <w:r w:rsidRPr="00C32EBB">
        <w:rPr>
          <w:sz w:val="28"/>
          <w:szCs w:val="28"/>
        </w:rPr>
        <w:t xml:space="preserve"> отделениях Сбербанка клиенты смогут воспользоваться всеми основными услугами для бизнеса, которые доступны им в рабочие дни. Офисы Сбербанка будут работать по специальному графику. Режим работы индивидуален для каждого офиса Сбербанка и указан на сайте www.sberbank.ru в разделе «Отделения и банкоматы» и в офисах Сбербанка. Банкоматы и информационно-платежные терминалы в зонах круглосуточного обслуживания 24/7 в выходные дни будут работать в стандартном режиме. </w:t>
      </w:r>
    </w:p>
    <w:p w:rsidR="003C0C41" w:rsidRDefault="00C32EBB" w:rsidP="00C32EBB">
      <w:pPr>
        <w:pStyle w:val="Default"/>
        <w:ind w:firstLine="709"/>
        <w:jc w:val="both"/>
        <w:rPr>
          <w:rFonts w:eastAsia="Times New Roman"/>
          <w:sz w:val="28"/>
          <w:szCs w:val="28"/>
          <w:lang w:eastAsia="zh-CN"/>
        </w:rPr>
      </w:pPr>
      <w:r w:rsidRPr="00047F3D">
        <w:rPr>
          <w:rFonts w:eastAsia="Times New Roman"/>
          <w:sz w:val="28"/>
          <w:szCs w:val="28"/>
          <w:lang w:eastAsia="zh-CN"/>
        </w:rPr>
        <w:t>Для корпоративных клиентов Сбербанка стартовала специальная «горячая линия» по вопросам работы ПАО «Сбербанк России» в связи с распространением новой коронавирусной инфекции: тел. 8 (800) 200-34-40. «Горячая линия» работает ежедневно с 00:00 до 20:00 (МСК).</w:t>
      </w:r>
      <w:bookmarkStart w:id="0" w:name="_GoBack"/>
      <w:bookmarkEnd w:id="0"/>
    </w:p>
    <w:p w:rsidR="00A62655" w:rsidRDefault="00A62655" w:rsidP="00C32EBB">
      <w:pPr>
        <w:pStyle w:val="Default"/>
        <w:ind w:firstLine="709"/>
        <w:jc w:val="both"/>
        <w:rPr>
          <w:rFonts w:eastAsia="Times New Roman"/>
          <w:sz w:val="28"/>
          <w:szCs w:val="28"/>
          <w:lang w:eastAsia="zh-CN"/>
        </w:rPr>
      </w:pPr>
    </w:p>
    <w:p w:rsidR="00A62655" w:rsidRPr="005057C5" w:rsidRDefault="00A62655" w:rsidP="00C32EBB">
      <w:pPr>
        <w:pStyle w:val="Default"/>
        <w:ind w:firstLine="709"/>
        <w:jc w:val="both"/>
        <w:rPr>
          <w:rFonts w:eastAsia="Times New Roman"/>
          <w:b/>
          <w:sz w:val="28"/>
          <w:szCs w:val="28"/>
          <w:lang w:eastAsia="zh-CN"/>
        </w:rPr>
      </w:pPr>
      <w:r w:rsidRPr="005057C5">
        <w:rPr>
          <w:rFonts w:eastAsia="Times New Roman"/>
          <w:b/>
          <w:sz w:val="28"/>
          <w:szCs w:val="28"/>
          <w:lang w:eastAsia="zh-CN"/>
        </w:rPr>
        <w:t xml:space="preserve">Горячая линия </w:t>
      </w:r>
      <w:r w:rsidR="005057C5" w:rsidRPr="005057C5">
        <w:rPr>
          <w:rFonts w:eastAsia="Times New Roman"/>
          <w:b/>
          <w:sz w:val="28"/>
          <w:szCs w:val="28"/>
          <w:lang w:eastAsia="zh-CN"/>
        </w:rPr>
        <w:t xml:space="preserve">минэкономразвития </w:t>
      </w:r>
      <w:r w:rsidRPr="005057C5">
        <w:rPr>
          <w:rFonts w:eastAsia="Times New Roman"/>
          <w:b/>
          <w:sz w:val="28"/>
          <w:szCs w:val="28"/>
          <w:lang w:eastAsia="zh-CN"/>
        </w:rPr>
        <w:t xml:space="preserve">области по поддержке </w:t>
      </w:r>
      <w:r w:rsidR="005057C5" w:rsidRPr="005057C5">
        <w:rPr>
          <w:rFonts w:eastAsia="Times New Roman"/>
          <w:b/>
          <w:sz w:val="28"/>
          <w:szCs w:val="28"/>
          <w:lang w:eastAsia="zh-CN"/>
        </w:rPr>
        <w:t>малого и среднего бизнеса Ростовской области: 8 (800) 302-15-92</w:t>
      </w:r>
      <w:r w:rsidR="005057C5">
        <w:rPr>
          <w:rFonts w:eastAsia="Times New Roman"/>
          <w:b/>
          <w:sz w:val="28"/>
          <w:szCs w:val="28"/>
          <w:lang w:eastAsia="zh-CN"/>
        </w:rPr>
        <w:t xml:space="preserve">. </w:t>
      </w:r>
    </w:p>
    <w:sectPr w:rsidR="00A62655" w:rsidRPr="005057C5" w:rsidSect="00C32EBB">
      <w:pgSz w:w="11906" w:h="16838"/>
      <w:pgMar w:top="680" w:right="680" w:bottom="68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49F9C"/>
    <w:multiLevelType w:val="hybridMultilevel"/>
    <w:tmpl w:val="F3FD85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BB"/>
    <w:rsid w:val="00047F3D"/>
    <w:rsid w:val="003C0C41"/>
    <w:rsid w:val="005057C5"/>
    <w:rsid w:val="00A62655"/>
    <w:rsid w:val="00C3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CB91-F8AB-4123-B487-8175E104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EB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32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Шамраева</dc:creator>
  <cp:keywords/>
  <dc:description/>
  <cp:lastModifiedBy>Светлана Шамраева</cp:lastModifiedBy>
  <cp:revision>2</cp:revision>
  <dcterms:created xsi:type="dcterms:W3CDTF">2020-04-15T09:01:00Z</dcterms:created>
  <dcterms:modified xsi:type="dcterms:W3CDTF">2020-04-15T09:32:00Z</dcterms:modified>
</cp:coreProperties>
</file>