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94" w:rsidRDefault="00ED6794" w:rsidP="0030043C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ГОСТ 30390-2013 Услуги общественного питания. Продукция общественного питания, реализуемая населению. Общие технические условия</w:t>
      </w:r>
    </w:p>
    <w:p w:rsidR="00D72798" w:rsidRPr="00D72798" w:rsidRDefault="00D72798" w:rsidP="0030043C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ED6794" w:rsidRPr="00D72798" w:rsidRDefault="00ED6794" w:rsidP="0030043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ГОСТ 30390-2013</w:t>
      </w:r>
    </w:p>
    <w:p w:rsidR="00ED6794" w:rsidRPr="00D72798" w:rsidRDefault="00D72798" w:rsidP="0030043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  </w:t>
      </w:r>
      <w:r w:rsidR="00ED6794" w:rsidRPr="00D727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МЕЖГОСУДАРСТВЕННЫЙ СТАНДАРТ</w:t>
      </w:r>
    </w:p>
    <w:p w:rsidR="00ED6794" w:rsidRPr="00D72798" w:rsidRDefault="00ED6794" w:rsidP="0030043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Услуги общественного питания</w:t>
      </w:r>
    </w:p>
    <w:p w:rsidR="00ED6794" w:rsidRPr="00D72798" w:rsidRDefault="00ED6794" w:rsidP="0030043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ПРОДУКЦИЯ ОБЩЕСТВЕННОГО ПИТАНИЯ, РЕАЛИЗУЕМАЯ НАСЕЛЕНИЮ</w:t>
      </w:r>
    </w:p>
    <w:p w:rsidR="00ED6794" w:rsidRPr="00D72798" w:rsidRDefault="00ED6794" w:rsidP="0030043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Общие технические условия</w:t>
      </w:r>
    </w:p>
    <w:p w:rsidR="00ED6794" w:rsidRPr="00D72798" w:rsidRDefault="00ED6794" w:rsidP="0030043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proofErr w:type="gramStart"/>
      <w:r w:rsidRPr="00D727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val="en-US" w:eastAsia="ru-RU"/>
        </w:rPr>
        <w:t>Public catering services.</w:t>
      </w:r>
      <w:proofErr w:type="gramEnd"/>
      <w:r w:rsidRPr="00D727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val="en-US" w:eastAsia="ru-RU"/>
        </w:rPr>
        <w:t xml:space="preserve"> </w:t>
      </w:r>
      <w:proofErr w:type="gramStart"/>
      <w:r w:rsidRPr="00D727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Р</w:t>
      </w:r>
      <w:proofErr w:type="spellStart"/>
      <w:proofErr w:type="gramEnd"/>
      <w:r w:rsidRPr="00D727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val="en-US" w:eastAsia="ru-RU"/>
        </w:rPr>
        <w:t>roduction</w:t>
      </w:r>
      <w:proofErr w:type="spellEnd"/>
      <w:r w:rsidRPr="00D727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val="en-US" w:eastAsia="ru-RU"/>
        </w:rPr>
        <w:t xml:space="preserve"> of the public catering, realized to the population. </w:t>
      </w:r>
      <w:proofErr w:type="spellStart"/>
      <w:r w:rsidRPr="00D727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General</w:t>
      </w:r>
      <w:proofErr w:type="spellEnd"/>
      <w:r w:rsidRPr="00D727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proofErr w:type="spellStart"/>
      <w:r w:rsidRPr="00D727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specifications</w:t>
      </w:r>
      <w:proofErr w:type="spellEnd"/>
    </w:p>
    <w:p w:rsidR="00ED6794" w:rsidRPr="00D72798" w:rsidRDefault="00ED6794" w:rsidP="0030043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МКС 67.230</w:t>
      </w:r>
    </w:p>
    <w:p w:rsidR="00ED6794" w:rsidRPr="00D72798" w:rsidRDefault="00ED6794" w:rsidP="0030043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Дата введения 2016-01-01</w:t>
      </w:r>
    </w:p>
    <w:p w:rsidR="00ED6794" w:rsidRDefault="00ED6794" w:rsidP="0030043C">
      <w:pPr>
        <w:shd w:val="clear" w:color="auto" w:fill="FFFFFF"/>
        <w:spacing w:after="0" w:line="288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Предисловие</w:t>
      </w:r>
    </w:p>
    <w:p w:rsidR="00D72798" w:rsidRPr="00D72798" w:rsidRDefault="00D72798" w:rsidP="0030043C">
      <w:pPr>
        <w:shd w:val="clear" w:color="auto" w:fill="FFFFFF"/>
        <w:spacing w:after="0" w:line="288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Цели, основные принципы и основной порядок проведения работ по межгосударственной стандартизации установлены </w:t>
      </w:r>
      <w:hyperlink r:id="rId5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1.0-92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"Межгосударственная система стандартизации. Основные положения" и </w:t>
      </w:r>
      <w:hyperlink r:id="rId6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1.2-2009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 w:rsid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Сведения о стандарте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 РАЗРАБОТАН Открытым а</w:t>
      </w:r>
      <w:bookmarkStart w:id="0" w:name="_GoBack"/>
      <w:bookmarkEnd w:id="0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кционерным обществом "Всероссийский научно-исследовательский институт сертификации" (ОАО "ВНИИС")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 ВНЕСЕН Федеральным агентством по техническому регулированию и метрологии</w:t>
      </w: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3 ПРИНЯТ Межгосударственным советом по стандартизации, метрологии и сертификации (протокол от 14 ноября 2013 г. N 44)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 принятие проголосовали: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2093"/>
        <w:gridCol w:w="4028"/>
      </w:tblGrid>
      <w:tr w:rsidR="00ED6794" w:rsidRPr="00D72798" w:rsidTr="00ED6794">
        <w:trPr>
          <w:trHeight w:val="15"/>
        </w:trPr>
        <w:tc>
          <w:tcPr>
            <w:tcW w:w="3881" w:type="dxa"/>
            <w:hideMark/>
          </w:tcPr>
          <w:p w:rsidR="00ED6794" w:rsidRPr="00D72798" w:rsidRDefault="00ED6794" w:rsidP="003004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ED6794" w:rsidRPr="00D72798" w:rsidRDefault="00ED6794" w:rsidP="003004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hideMark/>
          </w:tcPr>
          <w:p w:rsidR="00ED6794" w:rsidRPr="00D72798" w:rsidRDefault="00ED6794" w:rsidP="003004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6794" w:rsidRPr="00D72798" w:rsidTr="00ED6794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794" w:rsidRPr="00D72798" w:rsidRDefault="00ED6794" w:rsidP="0030043C">
            <w:pPr>
              <w:spacing w:after="0" w:line="31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27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Краткое наименование страны по </w:t>
            </w:r>
            <w:hyperlink r:id="rId7" w:history="1">
              <w:r w:rsidRPr="00D72798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МК (ISO 3166) 004-97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794" w:rsidRPr="00D72798" w:rsidRDefault="00ED6794" w:rsidP="0030043C">
            <w:pPr>
              <w:spacing w:after="0" w:line="31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27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Код страны по </w:t>
            </w:r>
            <w:r w:rsidRPr="00D727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hyperlink r:id="rId8" w:history="1">
              <w:r w:rsidRPr="00D72798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МК (ISO 3166) 004-97</w:t>
              </w:r>
            </w:hyperlink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794" w:rsidRPr="00D72798" w:rsidRDefault="00ED6794" w:rsidP="0030043C">
            <w:pPr>
              <w:spacing w:after="0" w:line="31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27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Сокращенное наименование национального органа по стандартизации</w:t>
            </w:r>
          </w:p>
        </w:tc>
      </w:tr>
      <w:tr w:rsidR="00ED6794" w:rsidRPr="00D72798" w:rsidTr="00ED6794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794" w:rsidRPr="00D72798" w:rsidRDefault="00ED6794" w:rsidP="0030043C">
            <w:pPr>
              <w:spacing w:after="0" w:line="31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27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Армения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794" w:rsidRPr="00D72798" w:rsidRDefault="00ED6794" w:rsidP="0030043C">
            <w:pPr>
              <w:spacing w:after="0" w:line="31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27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AM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794" w:rsidRPr="00D72798" w:rsidRDefault="00ED6794" w:rsidP="0030043C">
            <w:pPr>
              <w:spacing w:after="0" w:line="31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27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Минэкономики Республики Армения</w:t>
            </w:r>
          </w:p>
        </w:tc>
      </w:tr>
      <w:tr w:rsidR="00ED6794" w:rsidRPr="00D72798" w:rsidTr="00ED6794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794" w:rsidRPr="00D72798" w:rsidRDefault="00ED6794" w:rsidP="0030043C">
            <w:pPr>
              <w:spacing w:after="0" w:line="31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27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Молдова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794" w:rsidRPr="00D72798" w:rsidRDefault="00ED6794" w:rsidP="0030043C">
            <w:pPr>
              <w:spacing w:after="0" w:line="31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27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MD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794" w:rsidRPr="00D72798" w:rsidRDefault="00ED6794" w:rsidP="0030043C">
            <w:pPr>
              <w:spacing w:after="0" w:line="31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27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Молдова-Стандарт</w:t>
            </w:r>
          </w:p>
        </w:tc>
      </w:tr>
      <w:tr w:rsidR="00ED6794" w:rsidRPr="00D72798" w:rsidTr="00ED6794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794" w:rsidRPr="00D72798" w:rsidRDefault="00ED6794" w:rsidP="0030043C">
            <w:pPr>
              <w:spacing w:after="0" w:line="31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27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794" w:rsidRPr="00D72798" w:rsidRDefault="00ED6794" w:rsidP="0030043C">
            <w:pPr>
              <w:spacing w:after="0" w:line="31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27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RU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794" w:rsidRPr="00D72798" w:rsidRDefault="00ED6794" w:rsidP="0030043C">
            <w:pPr>
              <w:spacing w:after="0" w:line="31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D727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Росстандарт</w:t>
            </w:r>
            <w:proofErr w:type="spellEnd"/>
          </w:p>
        </w:tc>
      </w:tr>
      <w:tr w:rsidR="00ED6794" w:rsidRPr="00D72798" w:rsidTr="00ED6794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794" w:rsidRPr="00D72798" w:rsidRDefault="00ED6794" w:rsidP="0030043C">
            <w:pPr>
              <w:spacing w:after="0" w:line="31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27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Узбекистан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794" w:rsidRPr="00D72798" w:rsidRDefault="00ED6794" w:rsidP="0030043C">
            <w:pPr>
              <w:spacing w:after="0" w:line="31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27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UZ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794" w:rsidRPr="00D72798" w:rsidRDefault="00ED6794" w:rsidP="0030043C">
            <w:pPr>
              <w:spacing w:after="0" w:line="31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D727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Узстандарт</w:t>
            </w:r>
            <w:proofErr w:type="spellEnd"/>
          </w:p>
        </w:tc>
      </w:tr>
    </w:tbl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4 Приказом Федерального агентства по техническому регулированию и метрологии от 22 ноября 2013 г. N 1675-ст межгосударственный стандарт ГОСТ 30390-2013 введен в действие в качестве национального стандарта Российской Федерации с 1 января 2016 г.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 ВВЕДЕН ВПЕРВЫЕ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i/>
          <w:iCs/>
          <w:color w:val="2D2D2D"/>
          <w:spacing w:val="2"/>
          <w:sz w:val="28"/>
          <w:szCs w:val="28"/>
          <w:lang w:eastAsia="ru-RU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727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     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1 Область применения</w:t>
      </w:r>
    </w:p>
    <w:p w:rsidR="00D72798" w:rsidRDefault="00D72798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Настоящий стандарт устанавливает общие технические требования к продукции общественного питания, реализуемой населению, в том числе классификацию продукции, общие требования безопасности продукции общественного питания и процедуры обеспечения безопасности, правила приемки, методы контроля, требования к реализации продукции, упаковке, маркировке, подтверждению соответствия продукции общественного питания.</w:t>
      </w:r>
    </w:p>
    <w:p w:rsidR="00ED6794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Положения настоящего стандарта распространяются на продукцию, изготавливаемую и реализуемую предприятиями общественного питания (предприятиями питания) различных форм собственности и индивидуальными предпринимателями.</w:t>
      </w:r>
    </w:p>
    <w:p w:rsidR="00ED6794" w:rsidRPr="00D72798" w:rsidRDefault="00ED6794" w:rsidP="0030043C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2 Нормативные ссылки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настоящем стандарте использованы нормативные ссылки на следующие стандарты: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9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8.579-2002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10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3624-92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Молоко и молочные продукты. Титриметрические методы определения кислотности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11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3626-73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Молоко и молочные продукты. Методы определения содержания влаги и сухого вещества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12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3627-81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Молочные продукты. Методы определения хлористого натрия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13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3628-78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Продукты молочные. Методы определения сахара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14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4288-76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Изделия кулинарные и полуфабрикаты из рубленого мяса. Правила приемки и методы испытания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15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5667-65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Хлеб и хлебобулочные изделия. Правила приемки, методы отбора образцов, методы определения органолептических показателей и массы изделий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16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5668-68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Хлебобулочные изделия. Методы определения содержания массовой доли жира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17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5670-96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Хлебобулочные изделия. Методы определения кислотности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18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5672-68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Хлеб и хлебобулочные изделия. Методы определения массовой доли сахара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19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5867-90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Молоко и молочные продукты. Методы определения жира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20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5897-90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Изделия кондитерские. Методы определения органолептических показателей качества, размеров, массы нетто и составных частей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21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5898-87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Изделия кондитерские. Методы определения кислотности и щелочности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22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5899-85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Изделия кондитерские. Методы определения массовой доли жира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23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5900-73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Изделия кондитерские. Методы определения влаги и сухих веществ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24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5903-89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Изделия кондитерские. Методы определения сахара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25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5901-87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Изделия кондитерские. Методы определения массовой доли золы и металломагнитной примеси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26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7269-79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Мясо. Методы отбора образцов и органолептические методы определения свежести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27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7636-85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Рыба, морские млекопитающие, морские беспозвоночные и продукты их переработки. Методы анализа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28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7702.2.6-93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Мясо птицы, субпродукты и полуфабрикаты птичьи. Методы выявления и определения количества </w:t>
      </w:r>
      <w:proofErr w:type="spellStart"/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сульфитредуцирующих</w:t>
      </w:r>
      <w:proofErr w:type="spellEnd"/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клостридий</w:t>
      </w:r>
      <w:proofErr w:type="spellEnd"/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29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8756.21-89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Продукты переработки плодов и овощей. Методы определения жира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30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9793-74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Продукты мясные. Методы определения влаги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31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9957-73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Колбасные изделия и продукты из свинины, баранины и говядины. Метод определения хлористого натрия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D2D2D"/>
          <w:spacing w:val="2"/>
          <w:sz w:val="28"/>
          <w:szCs w:val="28"/>
          <w:lang w:eastAsia="ru-RU"/>
        </w:rPr>
      </w:pPr>
      <w:hyperlink r:id="rId32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10444.2-94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Продукты пищевые. Методы выявления и определения </w:t>
      </w:r>
      <w:proofErr w:type="spellStart"/>
      <w:r w:rsidR="00ED6794" w:rsidRPr="00D72798">
        <w:rPr>
          <w:rFonts w:ascii="Times New Roman" w:eastAsia="Times New Roman" w:hAnsi="Times New Roman" w:cs="Times New Roman"/>
          <w:i/>
          <w:iCs/>
          <w:color w:val="2D2D2D"/>
          <w:spacing w:val="2"/>
          <w:sz w:val="28"/>
          <w:szCs w:val="28"/>
          <w:lang w:eastAsia="ru-RU"/>
        </w:rPr>
        <w:t>Staphylocjccus</w:t>
      </w:r>
      <w:proofErr w:type="spellEnd"/>
      <w:r w:rsidR="00ED6794" w:rsidRPr="00D72798">
        <w:rPr>
          <w:rFonts w:ascii="Times New Roman" w:eastAsia="Times New Roman" w:hAnsi="Times New Roman" w:cs="Times New Roman"/>
          <w:i/>
          <w:iCs/>
          <w:color w:val="2D2D2D"/>
          <w:spacing w:val="2"/>
          <w:sz w:val="28"/>
          <w:szCs w:val="28"/>
          <w:lang w:eastAsia="ru-RU"/>
        </w:rPr>
        <w:t xml:space="preserve">. </w:t>
      </w:r>
      <w:proofErr w:type="spellStart"/>
      <w:r w:rsidR="00ED6794" w:rsidRPr="00D72798">
        <w:rPr>
          <w:rFonts w:ascii="Times New Roman" w:eastAsia="Times New Roman" w:hAnsi="Times New Roman" w:cs="Times New Roman"/>
          <w:i/>
          <w:iCs/>
          <w:color w:val="2D2D2D"/>
          <w:spacing w:val="2"/>
          <w:sz w:val="28"/>
          <w:szCs w:val="28"/>
          <w:lang w:eastAsia="ru-RU"/>
        </w:rPr>
        <w:t>Aureus</w:t>
      </w:r>
      <w:proofErr w:type="spellEnd"/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33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10444.12-88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Продукты пищевые. Методы определения дрожжей и плесневых грибов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34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10444.15-94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Продукты пищевые. Методы определения количества </w:t>
      </w:r>
      <w:proofErr w:type="spellStart"/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мезофильных</w:t>
      </w:r>
      <w:proofErr w:type="spellEnd"/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аэробных и факультативно-анаэробных микроорганизмов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35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14192-96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Маркировка грузов с указанием манипуляционных знаков, применяемых для маркировки транспортной тары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36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15113.4-77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Концентраты пищевые. Методы определения влаги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37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15113.5-77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Концентраты пищевые. Методы определения кислотности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38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15113.6-77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Концентраты пищевые. Методы определения сахарозы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39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15113.7-77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Концентраты пищевые. Методы определения поваренной соли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40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15113.8-77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Концентраты пищевые. Методы определения золы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41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15113.9-77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Концентраты пищевые. Методы определения жира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42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17481-72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Технологические процессы в кондитерской промышленности. Термины и определения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43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19496-93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Мясо. Метод гистологического исследования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44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21094-75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Хлеб и хлебобулочные изделия. Метод определения влажности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45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23042-86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Мясо и мясные продукты. Методы определения жира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46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23392-78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Мясо. Методы химического и микроскопического анализа свежести мяса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47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25555.0-82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Продукты переработки плодов и овощей. Методы определения титруемой кислотности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48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26186-84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Продукты переработки плодов и овощей, консервы мясные и мясорастительные. Методы определения хлоридов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49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26188-84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Продукты переработки плодов и овощей, консервы мясные и мясорастительные. Методы определения рН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50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26668-85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Продукты пищевые и вкусовые. Методы отбора проб для микробиологических анализов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51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26669-85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Продукты пищевые и вкусовые. Подготовка проб для микробиологических анализов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52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26809-86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Молоко и молочные продукты. Правила приемки, методы отбора и подготовка проб к анализу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53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27082-89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Консервы и пресервы из рыбы и морепродуктов. Метод определения общей кислотности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54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27207-87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Консервы и пресервы из рыбы и морепродуктов. Метод определения поваренной соли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D2D2D"/>
          <w:spacing w:val="2"/>
          <w:sz w:val="28"/>
          <w:szCs w:val="28"/>
          <w:lang w:eastAsia="ru-RU"/>
        </w:rPr>
      </w:pPr>
      <w:hyperlink r:id="rId55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28560-90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Продукты пищевые. Методы выявления бактерий родов </w:t>
      </w:r>
      <w:proofErr w:type="spellStart"/>
      <w:r w:rsidR="00ED6794" w:rsidRPr="00D72798">
        <w:rPr>
          <w:rFonts w:ascii="Times New Roman" w:eastAsia="Times New Roman" w:hAnsi="Times New Roman" w:cs="Times New Roman"/>
          <w:i/>
          <w:iCs/>
          <w:color w:val="2D2D2D"/>
          <w:spacing w:val="2"/>
          <w:sz w:val="28"/>
          <w:szCs w:val="28"/>
          <w:lang w:eastAsia="ru-RU"/>
        </w:rPr>
        <w:t>Proteus</w:t>
      </w:r>
      <w:proofErr w:type="spellEnd"/>
      <w:r w:rsidR="00ED6794" w:rsidRPr="00D72798">
        <w:rPr>
          <w:rFonts w:ascii="Times New Roman" w:eastAsia="Times New Roman" w:hAnsi="Times New Roman" w:cs="Times New Roman"/>
          <w:i/>
          <w:iCs/>
          <w:color w:val="2D2D2D"/>
          <w:spacing w:val="2"/>
          <w:sz w:val="28"/>
          <w:szCs w:val="28"/>
          <w:lang w:eastAsia="ru-RU"/>
        </w:rPr>
        <w:t xml:space="preserve">, </w:t>
      </w:r>
      <w:proofErr w:type="spellStart"/>
      <w:r w:rsidR="00ED6794" w:rsidRPr="00D72798">
        <w:rPr>
          <w:rFonts w:ascii="Times New Roman" w:eastAsia="Times New Roman" w:hAnsi="Times New Roman" w:cs="Times New Roman"/>
          <w:i/>
          <w:iCs/>
          <w:color w:val="2D2D2D"/>
          <w:spacing w:val="2"/>
          <w:sz w:val="28"/>
          <w:szCs w:val="28"/>
          <w:lang w:eastAsia="ru-RU"/>
        </w:rPr>
        <w:t>Morganella</w:t>
      </w:r>
      <w:proofErr w:type="spellEnd"/>
      <w:r w:rsidR="00ED6794" w:rsidRPr="00D72798">
        <w:rPr>
          <w:rFonts w:ascii="Times New Roman" w:eastAsia="Times New Roman" w:hAnsi="Times New Roman" w:cs="Times New Roman"/>
          <w:i/>
          <w:iCs/>
          <w:color w:val="2D2D2D"/>
          <w:spacing w:val="2"/>
          <w:sz w:val="28"/>
          <w:szCs w:val="28"/>
          <w:lang w:eastAsia="ru-RU"/>
        </w:rPr>
        <w:t xml:space="preserve">, </w:t>
      </w:r>
      <w:proofErr w:type="spellStart"/>
      <w:r w:rsidR="00ED6794" w:rsidRPr="00D72798">
        <w:rPr>
          <w:rFonts w:ascii="Times New Roman" w:eastAsia="Times New Roman" w:hAnsi="Times New Roman" w:cs="Times New Roman"/>
          <w:i/>
          <w:iCs/>
          <w:color w:val="2D2D2D"/>
          <w:spacing w:val="2"/>
          <w:sz w:val="28"/>
          <w:szCs w:val="28"/>
          <w:lang w:eastAsia="ru-RU"/>
        </w:rPr>
        <w:t>Providenscia</w:t>
      </w:r>
      <w:proofErr w:type="spellEnd"/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56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28561-90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Продукты переработки плодов и овощей. Методы определения сухих веществ или влаги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57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28972-91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Консервы и продукты из рыбы и нерыбных объектов промысла. Метод определения активной кислотности (</w:t>
      </w:r>
      <w:proofErr w:type="spellStart"/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pH</w:t>
      </w:r>
      <w:proofErr w:type="spellEnd"/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58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29185-91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Продукты пищевые. Методы выявления и определения количества </w:t>
      </w:r>
      <w:proofErr w:type="spellStart"/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сульфитредуцирующих</w:t>
      </w:r>
      <w:proofErr w:type="spellEnd"/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клостридий</w:t>
      </w:r>
      <w:proofErr w:type="spellEnd"/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59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30518-97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Продукты пищевые. Методы выявления и определения количества бактерий группы кишечных палочек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D2D2D"/>
          <w:spacing w:val="2"/>
          <w:sz w:val="28"/>
          <w:szCs w:val="28"/>
          <w:lang w:eastAsia="ru-RU"/>
        </w:rPr>
      </w:pPr>
      <w:hyperlink r:id="rId60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30519-97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Продукты пищевые. Метод выявления бактерий рода </w:t>
      </w:r>
      <w:proofErr w:type="spellStart"/>
      <w:r w:rsidR="00ED6794" w:rsidRPr="00D72798">
        <w:rPr>
          <w:rFonts w:ascii="Times New Roman" w:eastAsia="Times New Roman" w:hAnsi="Times New Roman" w:cs="Times New Roman"/>
          <w:i/>
          <w:iCs/>
          <w:color w:val="2D2D2D"/>
          <w:spacing w:val="2"/>
          <w:sz w:val="28"/>
          <w:szCs w:val="28"/>
          <w:lang w:eastAsia="ru-RU"/>
        </w:rPr>
        <w:t>Salmonella</w:t>
      </w:r>
      <w:proofErr w:type="spellEnd"/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D2D2D"/>
          <w:spacing w:val="2"/>
          <w:sz w:val="28"/>
          <w:szCs w:val="28"/>
          <w:lang w:eastAsia="ru-RU"/>
        </w:rPr>
      </w:pPr>
      <w:hyperlink r:id="rId61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30726-2001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Продукты пищевые. Методы выявления и определения количества бактерий вида </w:t>
      </w:r>
      <w:proofErr w:type="spellStart"/>
      <w:proofErr w:type="gramStart"/>
      <w:r w:rsidR="00ED6794" w:rsidRPr="00D72798">
        <w:rPr>
          <w:rFonts w:ascii="Times New Roman" w:eastAsia="Times New Roman" w:hAnsi="Times New Roman" w:cs="Times New Roman"/>
          <w:i/>
          <w:iCs/>
          <w:color w:val="2D2D2D"/>
          <w:spacing w:val="2"/>
          <w:sz w:val="28"/>
          <w:szCs w:val="28"/>
          <w:lang w:eastAsia="ru-RU"/>
        </w:rPr>
        <w:t>Е</w:t>
      </w:r>
      <w:proofErr w:type="gramEnd"/>
      <w:r w:rsidR="00ED6794" w:rsidRPr="00D72798">
        <w:rPr>
          <w:rFonts w:ascii="Times New Roman" w:eastAsia="Times New Roman" w:hAnsi="Times New Roman" w:cs="Times New Roman"/>
          <w:i/>
          <w:iCs/>
          <w:color w:val="2D2D2D"/>
          <w:spacing w:val="2"/>
          <w:sz w:val="28"/>
          <w:szCs w:val="28"/>
          <w:lang w:eastAsia="ru-RU"/>
        </w:rPr>
        <w:t>xcherichia</w:t>
      </w:r>
      <w:proofErr w:type="spellEnd"/>
      <w:r w:rsidR="00ED6794" w:rsidRPr="00D72798">
        <w:rPr>
          <w:rFonts w:ascii="Times New Roman" w:eastAsia="Times New Roman" w:hAnsi="Times New Roman" w:cs="Times New Roman"/>
          <w:i/>
          <w:iCs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ED6794" w:rsidRPr="00D72798">
        <w:rPr>
          <w:rFonts w:ascii="Times New Roman" w:eastAsia="Times New Roman" w:hAnsi="Times New Roman" w:cs="Times New Roman"/>
          <w:i/>
          <w:iCs/>
          <w:color w:val="2D2D2D"/>
          <w:spacing w:val="2"/>
          <w:sz w:val="28"/>
          <w:szCs w:val="28"/>
          <w:lang w:eastAsia="ru-RU"/>
        </w:rPr>
        <w:t>Coli</w:t>
      </w:r>
      <w:proofErr w:type="spellEnd"/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62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31339-2006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Рыба, нерыбные объекты и продукция из них. Правила приемки и методы отбора проб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63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31984-2012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Услуги общественного питания. Технологические документы на продукцию общественного питания. Общие требования к оформлению, построению и содержанию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64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31985-2013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Услуги общественного питания. Термины и определения</w:t>
      </w:r>
    </w:p>
    <w:p w:rsidR="00D72798" w:rsidRDefault="0030043C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65" w:history="1">
        <w:r w:rsidR="00ED6794"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31986-2012</w:t>
        </w:r>
      </w:hyperlink>
      <w:r w:rsidR="00ED6794"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Услуги общественного питания. Метод органолептической оценки качества продукции общественного питания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ED6794" w:rsidRPr="00D72798" w:rsidRDefault="00ED6794" w:rsidP="0030043C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3 Термины и определения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настоящем стандарте применены термины по </w:t>
      </w:r>
      <w:hyperlink r:id="rId66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31985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 также следующие термины с соответствующими определениями: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3.1 </w:t>
      </w:r>
      <w:r w:rsidRPr="00D72798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продукция общественного питания:</w:t>
      </w: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Совокупность кулинарной продукции, хлебобулочных, мучных кондитерских изделий.</w:t>
      </w:r>
    </w:p>
    <w:p w:rsidR="00ED6794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Примечание - Продукция общественного питания относится к скоропортящейся продукции.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3.2 </w:t>
      </w:r>
      <w:r w:rsidRPr="00D72798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кулинарная продукция:</w:t>
      </w: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Совокупность кулинарных полуфабрикатов, кулинарных изделий, блюд.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3.3 </w:t>
      </w:r>
      <w:r w:rsidRPr="00D72798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кулинарный полуфабрикат:</w:t>
      </w: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Пищевой продукт или сочетание продуктов, прошедших одну или несколько стадий кулинарной обработки без доведения до готовности.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3.4 </w:t>
      </w:r>
      <w:r w:rsidRPr="00D72798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кулинарный полуфабрикат высокой степени готовности:</w:t>
      </w: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Кулинарный полуфабрикат, из которого в результате минимально необходимых (одной-двух) технологических операций изготавливают кулинарное изделие или блюдо.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3.5 </w:t>
      </w:r>
      <w:r w:rsidRPr="00D72798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кулинарное изделие:</w:t>
      </w: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proofErr w:type="gram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Пищевой продукт или сочетание продуктов, доведенные до кулинарной готовности.</w:t>
      </w:r>
      <w:proofErr w:type="gramEnd"/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3.6 </w:t>
      </w:r>
      <w:r w:rsidRPr="00D72798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блюдо:</w:t>
      </w: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Кулинарное изделие, </w:t>
      </w:r>
      <w:proofErr w:type="spell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порционированное</w:t>
      </w:r>
      <w:proofErr w:type="spell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оформленное.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Примечание - Блюдо, приготовленное по оригинальным рецептуре и технологии с учетом национальных, региональных и других особенностей предприятия, является фирменным.</w:t>
      </w:r>
      <w:proofErr w:type="gram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Блюдо, приготовленное из нового вида сырья и (или) по новой, усовершенствованной технологии, является новым.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3.7 </w:t>
      </w:r>
      <w:r w:rsidRPr="00D72798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мучное кулинарное изделие:</w:t>
      </w: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Кулинарное изделие заданной формы из теста, с различными фаршами или без фаршей.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Примечание - К мучным кулинарным изделиям относят: пироги, пирожки, пиццу, кулебяки, чебуреки, пельмени, беляши, ватрушки, пончики, манты, хачапури, </w:t>
      </w:r>
      <w:proofErr w:type="spell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штрудели</w:t>
      </w:r>
      <w:proofErr w:type="spell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proofErr w:type="spell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круассаны</w:t>
      </w:r>
      <w:proofErr w:type="spell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блинчики, блины, оладьи, изделия национальных кухонь, изделия зарубежных кухонь и другие изделия.</w:t>
      </w:r>
      <w:proofErr w:type="gramEnd"/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3.8 </w:t>
      </w:r>
      <w:r w:rsidRPr="00D72798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булочное изделие:</w:t>
      </w: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proofErr w:type="gram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Изделие, вырабатываемое из основного (мука, дрожжи хлебопекарные, разрыхлители, соль, вода) и дополнительного сырья (сахар, жир, яйца, вкусовые добавки и другие рецептурные компоненты для обеспечения специфических органолептических и физико-химических свойств изделия).</w:t>
      </w:r>
      <w:proofErr w:type="gramEnd"/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3.9 </w:t>
      </w:r>
      <w:r w:rsidRPr="00D72798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мучное кондитерское изделие:</w:t>
      </w: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Кондитерское изделие, вырабатываемое из муки преимущественно с высоким содержанием сахара, жира и яиц или из муки с частичной заменой сахара, жира и яиц.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3.10 </w:t>
      </w:r>
      <w:r w:rsidRPr="00D72798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качество продукции общественного питания:</w:t>
      </w: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Совокупность свой</w:t>
      </w:r>
      <w:proofErr w:type="gram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ств пр</w:t>
      </w:r>
      <w:proofErr w:type="gram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одукции общественного питания, обусловливающих ее пригодность к дальнейшей обработке и/или употреблению в пищу, безопасность для здоровья потребителей, стабильность состава и потребительских свойств.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3.11 </w:t>
      </w:r>
      <w:r w:rsidRPr="00D72798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срок годности:</w:t>
      </w: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Период времени, в течение которого продукция общественного питания должна полностью соответствовать предъявляемым к ней требованиям безопасности и сохранять свои потребительские свойства, и по истечении которого она становится непригодной для использования по назначению.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3.12 </w:t>
      </w:r>
      <w:r w:rsidRPr="00D72798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партия продукции общественного питания:</w:t>
      </w: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proofErr w:type="gram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Определенное количество продукции общественного питания одного наименования, произведенной (изготовленной) одним изготовителем по одному региональному (межгосударственному) стандарту, национальному стандарту государства - члена Таможенного союза и (или) стандарту организации, и (или) иным документам изготовителя в определенный промежуток времени.</w:t>
      </w:r>
      <w:proofErr w:type="gramEnd"/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3.13 </w:t>
      </w:r>
      <w:r w:rsidRPr="00D72798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процесс производства (изготовления) продукции общественного </w:t>
      </w:r>
      <w:proofErr w:type="spellStart"/>
      <w:r w:rsidRPr="00D72798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питания</w:t>
      </w:r>
      <w:proofErr w:type="gramStart"/>
      <w:r w:rsidRPr="00D72798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:</w:t>
      </w: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proofErr w:type="gram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овокупность</w:t>
      </w:r>
      <w:proofErr w:type="spell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или сочетание последовательно выполняемых различных технологических операций производства (изготовления) продукции.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3.14 </w:t>
      </w:r>
      <w:r w:rsidRPr="00D72798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технологический контроль:</w:t>
      </w: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Контроль качества сырья, материалов, полуфабрикатов, технологических процессов, применяемых при производстве (изготовлении) продукции общественного питания в рамках программ производственного контроля.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3.15 </w:t>
      </w:r>
      <w:r w:rsidRPr="00D72798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сборник рецептур блюд, кулинарных изделий, булочных и мучных кондитерских изделий для предприятий общественного питания:</w:t>
      </w: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Технический документ, определяющий нормы закладки сырья массой брутто и нетто, нормы выхода полуфабрикатов и готовых блюд, изделий, содержащий требования к технологическим процессам производства (изготовления) продукции общественного питания.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3.16 </w:t>
      </w:r>
      <w:r w:rsidRPr="00D72798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технологическая инструкция по производству (изготовлению) и/или доставке продукции общественного питания, ТИ:</w:t>
      </w: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proofErr w:type="gram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Технический документ, устанавливающий требования к процессам производства (изготовления), хранения, транспортирования (доставки) полуфабрикатов и блюд (изделий).</w:t>
      </w:r>
      <w:proofErr w:type="gramEnd"/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3.17 </w:t>
      </w:r>
      <w:r w:rsidRPr="00D72798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технико-технологическая карта на продукцию общественного питания, </w:t>
      </w:r>
      <w:proofErr w:type="spellStart"/>
      <w:r w:rsidRPr="00D72798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ТТК</w:t>
      </w:r>
      <w:proofErr w:type="gramStart"/>
      <w:r w:rsidRPr="00D72798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:</w:t>
      </w: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</w:t>
      </w:r>
      <w:proofErr w:type="gram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ехнический</w:t>
      </w:r>
      <w:proofErr w:type="spell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документ, разрабатываемый на фирменные и новые блюда, кулинарные, булочные и мучные кондитерские изделия, вырабатываемые и реализуемые на конкретном предприятии общественного питания, устанавливающий требования к качеству сырья, нормы закладки сырья (рецептуры) и нормы выхода полуфабрикатов и готовых блюд (изделий), требования к технологическому процессу производства (изготовления), к оформлению, реализации и хранению, показатели качества и безопасности, а также пищевую ценность продукции общественного питания.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3.18 </w:t>
      </w:r>
      <w:r w:rsidRPr="00D72798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технологическая карта на продукцию общественного питания:</w:t>
      </w: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Технический документ, составленный на основании сборника рецептур блюд, кулинарных изделий, булочных и мучных кондитерских изделий или на основании технико-технологической карты и содержащий нормы закладки сырья (рецептуры), нормы выхода полуфабрикатов и готовых блюд, кулинарных, булочных и мучных кондитерских изделий и описание технологического процесса производства (изготовления).</w:t>
      </w:r>
    </w:p>
    <w:p w:rsidR="00ED6794" w:rsidRPr="00D72798" w:rsidRDefault="00ED6794" w:rsidP="0030043C">
      <w:pPr>
        <w:shd w:val="clear" w:color="auto" w:fill="FFFFFF"/>
        <w:spacing w:before="375" w:after="225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4 Классификация продукции общественного питания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4.1 Блюда, кулинарные изделия и полуфабрикаты подлежат классификации по следующим основным признакам: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 виду используемого сырья: из мяса и мясных продуктов, из птицы, дичи, кролика, из рыбы, морепродуктов (объектов нерыбного промысла) и ракообразных, из картофеля, овощей и грибов, из фруктов и ягод, из круп, бобовых и макаронных изделий, из яиц, творога и молока и молочнокислых продуктов, из муки и других видов сырья, а также смешанные и комбинированные блюда, кулинарные изделия и полуфабрикаты;</w:t>
      </w:r>
      <w:proofErr w:type="gramEnd"/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по способу кулинарной обработки: маринованные, квашеные, отварные, припущенные, тушеные, жареные (основным способом, во фритюре, гриль и т.п.), </w:t>
      </w:r>
      <w:proofErr w:type="spell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пассерованные</w:t>
      </w:r>
      <w:proofErr w:type="spell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бланшированные, запеченные, печеные, </w:t>
      </w:r>
      <w:proofErr w:type="spell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фламбированные</w:t>
      </w:r>
      <w:proofErr w:type="spell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ИК-нагрев, СВЧ-обработка и другие блюда, кулинарные изделия и полуфабрикаты;</w:t>
      </w:r>
      <w:proofErr w:type="gramEnd"/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 по характеру потребления: закуски, бутерброды, салаты, супы, основные блюда, напитки, гарниры, соусы, сладкие блюда, десерты, коктейли и другие смешанные напитки с содержанием алкоголя, мучные кулинарные изделия, скомплектованные завтраки, обеды, ужины (рационы питания);</w:t>
      </w:r>
      <w:proofErr w:type="gramEnd"/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 назначению: блюда, кулинарные изделия и полуфабрикаты общего назначения, для диетического, лечебного, школьного, детского питания, вегетарианские блюда и кулинарные изделия, специальные рационы и др.;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 термическому состоянию: холодные, горячие, охлажденные, замороженные блюда, кулинарные изделия и полуфабрикаты;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по консистенции: жидкие, полужидкие, густые, </w:t>
      </w:r>
      <w:proofErr w:type="spell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пюреобразные</w:t>
      </w:r>
      <w:proofErr w:type="spell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вязкие, рассыпчатые блюда, кулинарные изделия и полуфабрикаты.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 Мучные кондитерские изделия подразделяют на торты, печенье, мучные восточные сладости, пряники и др.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4.3 Торты и пирожные различают: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по видам выпеченного полуфабриката: бисквитные, песочные, слоеные, заварные, ореховые, вафельные, воздушные, воздушно-ореховые, </w:t>
      </w:r>
      <w:proofErr w:type="spell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крошковые</w:t>
      </w:r>
      <w:proofErr w:type="spell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комбинированные и другие виды, в том числе с наполнителями;</w:t>
      </w:r>
      <w:proofErr w:type="gramEnd"/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 способам отделки: кремовые (с кремами различных видов), в том числе на сливках натуральных и растительного происхождения, с фруктовыми отделками, суфле, с муссами, с самбуками, с творогом, йогуртами, сметаной, сливочным мягким сыром, из мастики, без крема, конфеты ручной разделки (шоколадные, марципановые) и др. изделия пониженной калорийности, высокобелковые, с пониженным содержанием отдельных химических веществ и др.</w:t>
      </w:r>
      <w:proofErr w:type="gramEnd"/>
    </w:p>
    <w:p w:rsidR="00ED6794" w:rsidRPr="00D72798" w:rsidRDefault="00ED6794" w:rsidP="0030043C">
      <w:pPr>
        <w:shd w:val="clear" w:color="auto" w:fill="FFFFFF"/>
        <w:spacing w:before="375" w:after="225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5 Общие требования к качеству и безопасности продукции общественного питания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 Продукция общественного питания должна быть безопасной в течение установленного срока годности.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 Качество и безопасность продукции общественного питания контролируют по органолептическим, физико-химическим и микробиологическим показателям.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5.3 Органолептическую оценку качества проводят на предприятии для продукции каждой партии (при массовом изготовлении): блюд и кулинарных, булочных и мучных кондитерских изделий - по внешнему виду, консистенции, цвету, запаху и вкусу; полуфабрикатов - по внешнему виду, консистенции, цвету и запаху.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5.4 Оценку качества продукции общественного питания по физико-химическим показателям проводят выборочно, с периодичностью, установленной изготовителем продукции. Определяют массовую долю жира, сахара, поваренной соли, влаги или сухих веществ, общую (титруемую) кислотность, щелочность, свежесть, массовую долю сахара в креме на водную фазу, рецептурные соотношения компонентов </w:t>
      </w: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полуфабрикатов, блюд и изделий, в том числе фаршированных и с начинками.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5.5 Микробиологические показатели продукции общественного питания определяют выборочно с периодичностью, установленной изготовителем продукции.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5.6 Микробиологические показатели безопасности продукции общественного питания (микробиологические и др.) должны соответствовать требованиям, установленным в [</w:t>
      </w:r>
      <w:hyperlink r:id="rId67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1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].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продукции общественного питания, находящейся в обращении, не допускается наличие возбудителей инфекционных, паразитарных заболеваний, их токсинов, представляющих опасность для здоровья человека.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5.7 Сроки годности и условия хранения продукции общественного питания устанавливаются изготовителем (предприятием общественного питания) с учетом требований нормативных правовых актов, нормативных правовых и нормативных документов, действующих на территории государства, принявшего стандарт.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5.8 Продовольственное сырье и пищевые продукты, в том числе полуфабрикаты промышленной выработки, используемые для изготовления продукции общественного питания, должны соответствовать техническим требованиям, установленным в [</w:t>
      </w:r>
      <w:hyperlink r:id="rId68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1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], требованиям нормативных правовых актов и нормативных документов, действующих на территории государства, принявшего стандарт.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5.9</w:t>
      </w:r>
      <w:proofErr w:type="gram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</w:t>
      </w:r>
      <w:proofErr w:type="gram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аждая партия поступающего продовольственного сырья и пищевых продуктов должна сопровождаться товаросопроводительной документацией, обеспечивающей </w:t>
      </w:r>
      <w:proofErr w:type="spell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прослеживаемость</w:t>
      </w:r>
      <w:proofErr w:type="spell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пищевой продукции.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5.10 Маркировка продовольственного сырья и пищевых продуктов, используемых для производства продукции общественного питания, должна соответствовать требованиям, установленным в [</w:t>
      </w:r>
      <w:hyperlink r:id="rId69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2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] и действующим межгосударственным стандартам на продукцию конкретных групп.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5.11</w:t>
      </w:r>
      <w:proofErr w:type="gram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</w:t>
      </w:r>
      <w:proofErr w:type="gram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ри использовании при производстве (изготовлении) продукции общественного питания пищевых добавок, </w:t>
      </w:r>
      <w:proofErr w:type="spell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ароматизаторов</w:t>
      </w:r>
      <w:proofErr w:type="spell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необходимо соблюдать требования, установленные в [</w:t>
      </w:r>
      <w:hyperlink r:id="rId70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3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] и требования нормативных документов на пищевые добавки и </w:t>
      </w:r>
      <w:proofErr w:type="spell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ароматизаторы</w:t>
      </w:r>
      <w:proofErr w:type="spell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действующих на территории государства, принявшего стандарт.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5.12 Материалы, используемые для производства (изготовления) и продукции, и контактирующие с продукцией общественного питания, должны соответствовать требованиям, предъявляемым к материалам, контактирующих с пищевой продукцией, в соответствии с [</w:t>
      </w:r>
      <w:hyperlink r:id="rId71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1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], нормативных правовых актов и нормативных документов, действующих на территории государства, принявшего стандарт.</w:t>
      </w:r>
      <w:proofErr w:type="gramEnd"/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5.13</w:t>
      </w:r>
      <w:proofErr w:type="gram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</w:t>
      </w:r>
      <w:proofErr w:type="gram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ри производстве (изготовлении) и реализации продукции общественного питания персонал, занятый на работах, связанных с хранением, перевозкой (транспортированием) и реализацией пищевой продукции и при выполнении которых осуществляются непосредственные </w:t>
      </w: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контакты персонала с продовольственным (пищевым) сырьем и (или) продукцией, должен проходить обязательные предварительные при поступлении на работу и периодические медицинские осмотры в соответствии с нормативными правовыми актами и нормативными документами, действующими на территории государства, принявшего стандарт.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5.14 Продукцию общественного питания вырабатывают в соответствии с ассортиментом, утвержденным руководителем предприятия общественного питания, и требованиями нормативных документов, действующих на территории государства, принявшего стандарт.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5.15 Продукцию общественного питания, реализуемую по месту изготовления, в том числе в залах предприятий общественного питания, через столы заказов, в отделах кулинарии и внутриструктурных подразделениях организаций, изготавливают по сборникам рецептур блюд и кулинарных изделий, сборникам мучных кондитерских и булочных изделий для предприятий общественного питания, технико-технологическим картам (далее - ТТК).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Продукцию общественного питания, реализуемую в раздаточных и </w:t>
      </w:r>
      <w:proofErr w:type="spell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доготовочных</w:t>
      </w:r>
      <w:proofErr w:type="spell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предприятиях, изготавливают по сборникам рецептур блюд, кулинарных изделий, булочных и мучных кондитерских изделий для предприятий общественного питания или по ТТК и доставляют в соответствии с технологическими инструкциями по производству и/или доставке с соблюдением требований нормативных документов, действующих на территории государства, принявшего стандарт.</w:t>
      </w:r>
      <w:proofErr w:type="gramEnd"/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Продукцию общественного питания, реализуемую вне предприятия (организации) и через розничную торговую сеть, изготавливают по технологическим инструкциям в соответствии с требованиями технических или нормативных документов, действующих на территории государства, принявшего стандарт.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5.16 Внедрение новых рецептур, фирменной и новой технологии производства (изготовления) продукции общественного питания предприятия питания осуществляют в соответствии с требованиями нормативных правовых актов и нормативных документов, действующих на территории государства, принявшего стандарт.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5.17 Последовательность технологических процессов производства (изготовления) продукции общественного питания, временные и температурные режимы кулинарной обработки пищевых продуктов, взаимозаменяемость продовольственного сырья и пищевых продуктов устанавливаются соответствующими нормативными и/или техническими документами, действующими на территории государства, принявшего стандарт.</w:t>
      </w:r>
    </w:p>
    <w:p w:rsidR="00ED6794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Примечание - Документы включают в себя: стандарты организаций, сборники рецептур блюд и кулинарных изделий, сборники мучных кондитерских и булочных изделий, технологические инструкции, ТТК и др.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5.18 Фасовка блюд и кулинарных изделий в горячем состоянии в термосы, гастрономические емкости с крышками с последующей упаковкой в изотермические контейнеры должна осуществляться в специально оборудованной рабочей зоне или в отдельном помещении. Температура горячих блюд при их фасовке должна быть не менее 85 °C.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Фасовка блюд и кулинарных изделий в охлажденном состоянии в гастрономические емкости должна осуществляться в специально оборудованной рабочей зоне или в отдельном помещении. Температура охлажденных блюд при их фасовке должна быть не более 8 °C внутри продукта.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5.19 Блюда и кулинарные изделия, прошедшие тепловую обработку и предназначенные для временного хранения до их реализации, должны быть подвергнуты быстрому охлаждению с температуры +65 °C до +5 °C в течение одного часа в специальном холодильном оборудовании быстрого охлаждения. </w:t>
      </w:r>
      <w:proofErr w:type="spell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Порционирование</w:t>
      </w:r>
      <w:proofErr w:type="spell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готовых блюд, холодных закусок должно производиться в помещении с температурой воздуха не выше +16 °C на столах с охлаждаемой рабочей поверхностью.</w:t>
      </w:r>
    </w:p>
    <w:p w:rsidR="00ED6794" w:rsidRPr="00D72798" w:rsidRDefault="00ED6794" w:rsidP="0030043C">
      <w:pPr>
        <w:shd w:val="clear" w:color="auto" w:fill="FFFFFF"/>
        <w:spacing w:before="375" w:after="225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6 Требования к процедурам обеспечения безопасности продукции общественного питания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6.1</w:t>
      </w:r>
      <w:proofErr w:type="gram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</w:t>
      </w:r>
      <w:proofErr w:type="gram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 осуществлении процессов производства (изготовления) продукции общественного питания предприятие общественного питания (предприятие питания) должно разработать, внедрить и поддерживать процедуры обеспечения ее безопасности, основанные на принципах ХАССП, включая: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выбор необходимых для обеспечения безопасности пищевой продукции технологических процессов производства (изготовления) продукции общественного питания;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выбор последовательности и поточности технологических операций производства (изготовления) продукции общественного питания с целью исключения загрязнения продовольственного сырья и пищевых продуктов;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определение контролируемых </w:t>
      </w:r>
      <w:proofErr w:type="gram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этапов технологических операций изготовления продукции общественного питания</w:t>
      </w:r>
      <w:proofErr w:type="gram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этапах ее производства (изготовления) в программах производственного контроля;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проведение </w:t>
      </w:r>
      <w:proofErr w:type="gram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контроля за</w:t>
      </w:r>
      <w:proofErr w:type="gram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продовольственным сырьем и пищевыми продуктами, технологическими средствами, упаковочными материалами, изделиями, используемыми при производстве (изготовлении) продукции общественного питания, средствами, обеспечивающими необходимые достоверность и полноту контроля;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проведение </w:t>
      </w:r>
      <w:proofErr w:type="gram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контроля за</w:t>
      </w:r>
      <w:proofErr w:type="gram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функционированием технологического оборудования в порядке, обеспечивающем производство (изготовление) безопасной и качественной продукции общественного питания;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 обеспечение документирования информации о контролируемых этапах технологических операций и результатов контроля продукции общественного питания;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соблюдение условий хранения и транспортирования (при необходимости) продукции общественного питания;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содержание производственных участков, цехов и зон, складских и вспомогательных помещений, технологического оборудования и кухонного инвентаря, используемых в процессе производства (изготовления) продукции общественного питания, в состоянии, исключающем ее загрязнение;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выбор способов и обеспечение соблюдения работниками правил личной гигиены в целях обеспечения безопасности продукции общественного питания;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технологических оборудования и инвентаря, используемых в процессе производства (изготовления) продукции общественного питания;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proofErr w:type="spell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прослеживаемость</w:t>
      </w:r>
      <w:proofErr w:type="spell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продукции общественного питания.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</w:t>
      </w:r>
      <w:proofErr w:type="gram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</w:t>
      </w:r>
      <w:proofErr w:type="gram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ля обеспечения безопасности в процессе производства (изготовления) продукции общественного питания предприятие общественного питания (предприятие питания) должно определить: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количество продукции общественного питания, подлежащей реализации, с учетом сроков годности, установленных нормативными документами, действующими на территории государства, принявшего стандарт;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перечень опасных факторов, которые могут привести к реализации продукции, не соответствующей требованиям безопасности;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перечень критических контрольных точек процесса производства (изготовления) - параметров технологических операций процесса производства (изготовления) продукции (его части); параметров (показателей) безопасности продовольственного сырья, пищевых продуктов и материалов упаковки, для которых необходим контроль, чтобы предотвратить или устранить опасные факторы;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предельные значения параметров, контролируемых в критических контрольных точках;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порядок мониторинга критических контрольных точек процесса производства (изготовления);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периодичность проведения проверки на соответствие реализуемой продукции требованиям безопасности;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периодичность проведения уборки, мойки, дезинфекции, дератизации и дезинсекции производственных помещений, обработки, мойки и дезинфекции технологического оборудования и инвентаря, используемого в процессе производства (изготовления) продукции;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 меры по предотвращению проникновения в производственные помещения грызунов, насекомых, синантропных птиц и животных.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6.3 Изготовитель продукции общественного питания обязан осуществлять постоянный технологический </w:t>
      </w:r>
      <w:proofErr w:type="gram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качеством и безопасностью технологических процессов на всех этапах производства (изготовления) продукции от поступления сырья до реализации продукции в рамках утвержденных программ производственного контроля.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6.4 Процессы производства (изготовления) продукции общественного питания должны соответствовать требованиям нормативных правовых актов, нормативных правовых и нормативных документов, действующих на территории государства, принявшего стандарт.</w:t>
      </w:r>
    </w:p>
    <w:p w:rsidR="00ED6794" w:rsidRPr="00D72798" w:rsidRDefault="00ED6794" w:rsidP="0030043C">
      <w:pPr>
        <w:shd w:val="clear" w:color="auto" w:fill="FFFFFF"/>
        <w:spacing w:before="375" w:after="225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7 Правила приемки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7.1 Продукцию общественного питания, реализуемую в зале предприятия общественного питания, принимают (оценивают) по нормам выхода и органолептическим показателям качества: при массовом изготовлении - путем бракеража продукции, при индивидуальных заказах продукции - путем личного контроля ответственного изготовителя по внешнему виду и запаху.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7.2 Продукцию общественного питания, изготавливаемую для реализации вне предприятия, принимают партиями и проверяют на соответствие требованиям настоящего стандарта и нормативных и технических документов на продукцию конкретных видов, действующих на территории государства, принявшего стандарт.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7.3 Сроки годности включают продолжительность хранения продукции общественного питания на предприятии-изготовителе с момента окончания технологического процесса и до установленного срока ее использования по назначению.</w:t>
      </w:r>
    </w:p>
    <w:p w:rsidR="00ED6794" w:rsidRPr="00D72798" w:rsidRDefault="00ED6794" w:rsidP="0030043C">
      <w:pPr>
        <w:shd w:val="clear" w:color="auto" w:fill="FFFFFF"/>
        <w:spacing w:before="375" w:after="225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8 Требования к реализации продукции общественного питания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8.1 Продукцию общественного питания реализуют: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 зале предприятия общественного питания с потреблением на месте: методом самообслуживания (через раздаточные линии, "шведский стол", "салат-бар", прилавки и др.), через официантов и барменов;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на вынос по заказам потребителей;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через магазины и отделы </w:t>
      </w:r>
      <w:proofErr w:type="gram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кулинарии</w:t>
      </w:r>
      <w:proofErr w:type="gram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столы заказов по месту изготовления;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вне предприятия (в раздаточных и </w:t>
      </w:r>
      <w:proofErr w:type="spell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доготовочных</w:t>
      </w:r>
      <w:proofErr w:type="spell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предприятиях питания, в магазинах (отделах) кулинарии, в собственной мелкорозничной сети, в других предприятиях общественного питания, при оказании </w:t>
      </w:r>
      <w:proofErr w:type="spell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кейтеринга</w:t>
      </w:r>
      <w:proofErr w:type="spell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виде выездного обслуживания - проведения событийного </w:t>
      </w:r>
      <w:proofErr w:type="spell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кейтеринга</w:t>
      </w:r>
      <w:proofErr w:type="spell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предоставления услуг повара и официанта на дому, доставки </w:t>
      </w: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организациям, физическим лицам на рабочие места, места обучения, на дом, в купе железнодорожного вагона и др.);</w:t>
      </w:r>
      <w:proofErr w:type="gramEnd"/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через розничную торговую сеть.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8.2</w:t>
      </w:r>
      <w:proofErr w:type="gram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</w:t>
      </w:r>
      <w:proofErr w:type="gram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 реализации продукции общественного питания должны соблюдаться условия хранения и сроки годности такой продукции, установленные ее изготовителем - предприятием питания. При хранении и реализации должны быть созданы условия для раздельного хранения и отпуска полуфабрикатов и готовой продукции.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 допускается хранение продукции общественного питания совместно с пищевой продукцией иного вида и непищевой продукцией в случае, если это может привести к загрязнению пищевой продукции.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Продукция общественного питания, находящаяся на хранении, должна сопровождаться информацией об условиях хранения, сроке годности данной продукции.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8.3</w:t>
      </w:r>
      <w:proofErr w:type="gram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</w:t>
      </w:r>
      <w:proofErr w:type="gram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 реализации продукции общественного питания в зале предприятия общественного питания используют посуду и приборы, в том числе одноразовые. При реализации продукции на вынос по заказам потребителей и вне предприятия используют потребительскую тару в соответствии с разделом 9 настоящего стандарта.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8.4</w:t>
      </w:r>
      <w:proofErr w:type="gram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</w:t>
      </w:r>
      <w:proofErr w:type="gram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 реализации температура горячих жидких блюд (супов, соусов) и напитков должна быть не менее 75 °C, горячих блюд и закусок, гарниров - не менее 65 °C, салатов, холодных закусок, холодных супов, холодных сладких блюд и напитков - не более 14 °C.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8.5 Сроки хранения блюд и кулинарных изделий в горячем состоянии на мармите, горячей плите, в термосах, гастрономических емкостях, емкостях с подогревом для "шведского стола", при температуре не ниже 65 °C не должны превышать три часа с момента их изготовления и расфасовки.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Холодные блюда, закуски и напитки должны быть выставлены в </w:t>
      </w:r>
      <w:proofErr w:type="spell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порционированном</w:t>
      </w:r>
      <w:proofErr w:type="spell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виде в охлаждаемые прилавки-витрины, "</w:t>
      </w:r>
      <w:proofErr w:type="gram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салат-бары</w:t>
      </w:r>
      <w:proofErr w:type="gram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", которые пополняют продукцией по мере ее реализации в течение не более одного часа.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8.6 Условия реализации продукции общественного питания через магазины (отделы) кулинарии, вне предприятия должны соответствовать требованиям технических документов на продукцию общественного питания конкретных видов в соответствии с нормативными правовыми актами и/или нормативными документами, действующими на территории государства, принявшего стандарт.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8.7 Сроки годности продукции общественного питания должны соответствовать срокам, установленным нормативными документами, действующими на территории государства, принявшего стандарт.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Сроки годности новых и фирменных видов продукции устанавливает изготовитель в соответствии с порядком, установленным в соответствии с нормативными правовыми актами и/или нормативными документами, действующими на территории государства, принявшего стандарт.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8.8 Реализация продукции общественного питания должна соответствовать требованиям нормативных правовых актов, нормативным правовым и нормативным документам, действующим на территории государства, принявшего стандарт.</w:t>
      </w:r>
    </w:p>
    <w:p w:rsidR="00ED6794" w:rsidRPr="00D72798" w:rsidRDefault="00ED6794" w:rsidP="0030043C">
      <w:pPr>
        <w:shd w:val="clear" w:color="auto" w:fill="FFFFFF"/>
        <w:spacing w:before="375" w:after="225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9 Требования к упаковке и маркировке продукции общественного питания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9.1 Продукцию общественного питания в виде полуфабрикатов, охлажденных, замороженных и горячих блюд и кулинарных изделий, хлебобулочных, мучных кондитерских изделий, реализуемую на вынос (вывоз) по заказам потребителей, в магазинах (отделах) кулинарии и через столы заказов упаковывают непосредственно в потребительскую упаковку.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9.2</w:t>
      </w:r>
      <w:proofErr w:type="gram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</w:t>
      </w:r>
      <w:proofErr w:type="gram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качестве потребительской упаковки используют пакеты, коробки, лотки и контейнеры из полимерных и других упаковочных материалов, </w:t>
      </w:r>
      <w:proofErr w:type="spell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термоусадочную</w:t>
      </w:r>
      <w:proofErr w:type="spell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пленку, термосы, </w:t>
      </w:r>
      <w:proofErr w:type="spell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термопакеты</w:t>
      </w:r>
      <w:proofErr w:type="spell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ланч-боксы, снек-боксы и другую тару.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9.3</w:t>
      </w:r>
      <w:proofErr w:type="gram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</w:t>
      </w:r>
      <w:proofErr w:type="gram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ля обслуживания </w:t>
      </w:r>
      <w:proofErr w:type="spell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кейтеринговых</w:t>
      </w:r>
      <w:proofErr w:type="spell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мероприятий используют закрывающиеся контейнеры, боксы, </w:t>
      </w:r>
      <w:proofErr w:type="spell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термоконтейнеры</w:t>
      </w:r>
      <w:proofErr w:type="spell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сумки-холодильники и другие аналогичные емкости, снабженные маркировочным ярлыком. Ярлыки сохраняются до конца обслуживания мероприятий.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9.4</w:t>
      </w:r>
      <w:proofErr w:type="gram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</w:t>
      </w:r>
      <w:proofErr w:type="gram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ля доставки продукции общественного питания в </w:t>
      </w:r>
      <w:proofErr w:type="spell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доготовочные</w:t>
      </w:r>
      <w:proofErr w:type="spell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раздаточные предприятия, в торговую розничную сеть используют соответствующую транспортную упаковку.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9.5</w:t>
      </w:r>
      <w:proofErr w:type="gram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</w:t>
      </w:r>
      <w:proofErr w:type="gram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качестве транспортной упаковки используют термосы, гастрономические емкости с крышками, изотермические контейнеры, оборотные металлические и полимерные ящики с крышками.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9.6 Потребительская и транспортная упаковки должны быть чистыми, прочными, не оказывать отрицательного воздействия на органолептические показатели продукции общественного питания, быть изготовленными из материалов, соответствующих требованиям, установленным [</w:t>
      </w:r>
      <w:hyperlink r:id="rId72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4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] и требованиям нормативных документов, действующих на территории государства, принявшего стандарт.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9.7 Массу укладываемой в тару продукции и способ ее укладывания определяют в соответствии с нормативными и (или) техническими документами на продукцию общественного питания конкретных видов. Предельные отрицательные отклонения массы продукции нетто в одной упаковочной единице - по </w:t>
      </w:r>
      <w:hyperlink r:id="rId73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8.579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9.8 Продукция общественного питания, изготовление которой осуществляется предприятиями общественного питания в процессе оказания услуг общественного питания для потребления на месте производства (в залах предприятия общественного питания в столовой посуде, в том числе одноразовой, на раздаточных линиях или через официантов), маркировке не подлежит.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9.9 Маркировке подлежит потребительская и транспортная тара с упакованной продукцией общественного питания, реализуемой вне места производства (изготовления). Маркировка продукции общественного питания, реализуемой вне места производства (изготовления), должна соответствовать требованиям, установленным в [</w:t>
      </w:r>
      <w:hyperlink r:id="rId74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2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] и нормативным документам, действующим на территории государства, принявшего стандарт.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9.10</w:t>
      </w:r>
      <w:proofErr w:type="gram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</w:t>
      </w:r>
      <w:proofErr w:type="gram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случае, если осуществляется реализация продукции общественного питания, не упакованной в потребительскую упаковку, или часть информации о которой размещена на листках-вкладышах, прилагаемых к упаковке, продавец обязан довести информацию о такой продукции до потребителя.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реализации продукции общественного питания в магазинах (отделах) кулинарии и через столы заказов весовым способом в потребительской таре продукцию не маркируют, но информацию о продукции размещают на единице упаковки или в информационном листе в торговом зале предприятия в непосредственной близости от реализуемой продукции общественного питания.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9.11</w:t>
      </w:r>
      <w:proofErr w:type="gram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</w:t>
      </w:r>
      <w:proofErr w:type="gram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 реализации продукции общественного питания исполнитель услуг обязан предоставить потребителям информацию, содержащую: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фирменное наименование (наименование) предлагаемой продукции с указанием способов приготовления и входящих в ее состав основных рецептурных компонентов;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сведения о массе (объеме) порции продукции общественного питания (блюда, изделия);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сведения о пищевой ценности продукции общественного питания (химическом составе и калорийности);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обозначение нормативных или технических документов, в соответствии с которыми изготовлена продукция,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дата и час изготовления,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срок годности, условия хранения (для продукции, которая не изготавливается по индивидуальному заказу);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рекомендации по изготовлению (при необходимости).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Информацию о реализуемой продукции общественного питания в обязательном порядке доводят до потребителей различными способами в соответствии </w:t>
      </w:r>
      <w:proofErr w:type="gram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proofErr w:type="gram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требованиям</w:t>
      </w:r>
      <w:proofErr w:type="gram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нормативных правовых документов, действующими на территории государства, принявшего стандарт, в том числе размещением в меню, на ценниках, этикетках, информационных листках, на доске потребителя или иным способом, выбранным исполнителем услуг по собственному усмотрению.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9.12 Пищевая ценность характеризуется содержанием белков, жиров, углеводов, витаминов, минеральных веществ и калорийностью в 100 г блюда (изделия) и определяется в продукции общественного питания, изготовляемой предприятиями общественного питания всех типов и форм собственности.</w:t>
      </w:r>
    </w:p>
    <w:p w:rsidR="00ED6794" w:rsidRPr="00D72798" w:rsidRDefault="00ED6794" w:rsidP="0030043C">
      <w:pPr>
        <w:shd w:val="clear" w:color="auto" w:fill="FFFFFF"/>
        <w:spacing w:before="375" w:after="225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lastRenderedPageBreak/>
        <w:t>10 Методы контроля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10.1 Органолептическую оценку качества продукции общественного питания проводят по </w:t>
      </w:r>
      <w:hyperlink r:id="rId75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31986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10.2 Подготовку отобранных проб к испытаниям по физико-химическим показателям проводят по нормативным и техническим документам на продукцию общественного питания конкретного вида.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10.3 Физико-химические показатели определяют по методикам, изложенным в соответствующих нормативных документах: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массовую долю сухих веществ или влаги по </w:t>
      </w:r>
      <w:hyperlink r:id="rId76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3626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77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4288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78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7636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79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15113.4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80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21094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81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26808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массовую долю жира по </w:t>
      </w:r>
      <w:hyperlink r:id="rId82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5668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83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5867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84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5899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85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8756.21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86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15113.9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87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23042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массовую долю поваренной соли по </w:t>
      </w:r>
      <w:hyperlink r:id="rId88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3627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89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7636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90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9957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91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27207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общую (титруемую) кислотность по </w:t>
      </w:r>
      <w:hyperlink r:id="rId92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3624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93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4288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94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5670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95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27082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активную кислотность по </w:t>
      </w:r>
      <w:hyperlink r:id="rId96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3624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97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28972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массовую долю сахара по </w:t>
      </w:r>
      <w:hyperlink r:id="rId98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3628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99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5668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100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5672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101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5903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102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15113.6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свежесть по </w:t>
      </w:r>
      <w:hyperlink r:id="rId103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7269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ГОСТ 7702.0*, </w:t>
      </w:r>
      <w:hyperlink r:id="rId104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7702.1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105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7702.2.2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106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7702.2.6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hyperlink r:id="rId107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19496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108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23392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* На территории Российской Федерации документ не действует. Действует </w:t>
      </w:r>
      <w:hyperlink r:id="rId109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ГОСТ </w:t>
        </w:r>
        <w:proofErr w:type="gramStart"/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Р</w:t>
        </w:r>
        <w:proofErr w:type="gramEnd"/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51944-2002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- Примечание изготовителя базы данных.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10.4 Микробиологические показатели качества продукции общественного питания определяют по методикам, изложенным в </w:t>
      </w:r>
      <w:hyperlink r:id="rId110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26668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111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26669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112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31339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113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ГОСТ </w:t>
        </w:r>
        <w:proofErr w:type="gramStart"/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Р</w:t>
        </w:r>
        <w:proofErr w:type="gramEnd"/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53597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114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Р 54004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proofErr w:type="spell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КМАФАнМ</w:t>
      </w:r>
      <w:proofErr w:type="spell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в </w:t>
      </w:r>
      <w:hyperlink r:id="rId115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Р 51448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116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10444.15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r w:rsidRPr="00D72798">
        <w:rPr>
          <w:rFonts w:ascii="Times New Roman" w:eastAsia="Times New Roman" w:hAnsi="Times New Roman" w:cs="Times New Roman"/>
          <w:i/>
          <w:iCs/>
          <w:color w:val="2D2D2D"/>
          <w:spacing w:val="2"/>
          <w:sz w:val="28"/>
          <w:szCs w:val="28"/>
          <w:lang w:eastAsia="ru-RU"/>
        </w:rPr>
        <w:t xml:space="preserve">S. </w:t>
      </w:r>
      <w:proofErr w:type="spellStart"/>
      <w:r w:rsidRPr="00D72798">
        <w:rPr>
          <w:rFonts w:ascii="Times New Roman" w:eastAsia="Times New Roman" w:hAnsi="Times New Roman" w:cs="Times New Roman"/>
          <w:i/>
          <w:iCs/>
          <w:color w:val="2D2D2D"/>
          <w:spacing w:val="2"/>
          <w:sz w:val="28"/>
          <w:szCs w:val="28"/>
          <w:lang w:eastAsia="ru-RU"/>
        </w:rPr>
        <w:t>аureus</w:t>
      </w:r>
      <w:proofErr w:type="spell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 </w:t>
      </w:r>
      <w:hyperlink r:id="rId117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10444.2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бактерии рода протея (</w:t>
      </w:r>
      <w:proofErr w:type="spellStart"/>
      <w:r w:rsidRPr="00D72798">
        <w:rPr>
          <w:rFonts w:ascii="Times New Roman" w:eastAsia="Times New Roman" w:hAnsi="Times New Roman" w:cs="Times New Roman"/>
          <w:i/>
          <w:iCs/>
          <w:color w:val="2D2D2D"/>
          <w:spacing w:val="2"/>
          <w:sz w:val="28"/>
          <w:szCs w:val="28"/>
          <w:lang w:eastAsia="ru-RU"/>
        </w:rPr>
        <w:t>Proteus</w:t>
      </w:r>
      <w:proofErr w:type="spell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- в </w:t>
      </w:r>
      <w:hyperlink r:id="rId118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28560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патогенные микроорганизмы - в </w:t>
      </w:r>
      <w:hyperlink r:id="rId119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30519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бактерии группы кишечных палочек - в </w:t>
      </w:r>
      <w:hyperlink r:id="rId120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30518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r w:rsidRPr="00D72798">
        <w:rPr>
          <w:rFonts w:ascii="Times New Roman" w:eastAsia="Times New Roman" w:hAnsi="Times New Roman" w:cs="Times New Roman"/>
          <w:i/>
          <w:iCs/>
          <w:color w:val="2D2D2D"/>
          <w:spacing w:val="2"/>
          <w:sz w:val="28"/>
          <w:szCs w:val="28"/>
          <w:lang w:eastAsia="ru-RU"/>
        </w:rPr>
        <w:t xml:space="preserve">Е. </w:t>
      </w:r>
      <w:proofErr w:type="spellStart"/>
      <w:r w:rsidRPr="00D72798">
        <w:rPr>
          <w:rFonts w:ascii="Times New Roman" w:eastAsia="Times New Roman" w:hAnsi="Times New Roman" w:cs="Times New Roman"/>
          <w:i/>
          <w:iCs/>
          <w:color w:val="2D2D2D"/>
          <w:spacing w:val="2"/>
          <w:sz w:val="28"/>
          <w:szCs w:val="28"/>
          <w:lang w:eastAsia="ru-RU"/>
        </w:rPr>
        <w:t>coli</w:t>
      </w:r>
      <w:proofErr w:type="spell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в </w:t>
      </w:r>
      <w:hyperlink r:id="rId121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30726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дрожжи и плесневые грибы - в </w:t>
      </w:r>
      <w:hyperlink r:id="rId122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10444.12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proofErr w:type="spell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сульфитредуцирующие</w:t>
      </w:r>
      <w:proofErr w:type="spell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клостридии</w:t>
      </w:r>
      <w:proofErr w:type="spell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в </w:t>
      </w:r>
      <w:hyperlink r:id="rId123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7702.2.6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124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29185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proofErr w:type="spell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бактерии</w:t>
      </w:r>
      <w:r w:rsidRPr="00D72798">
        <w:rPr>
          <w:rFonts w:ascii="Times New Roman" w:eastAsia="Times New Roman" w:hAnsi="Times New Roman" w:cs="Times New Roman"/>
          <w:i/>
          <w:iCs/>
          <w:color w:val="2D2D2D"/>
          <w:spacing w:val="2"/>
          <w:sz w:val="28"/>
          <w:szCs w:val="28"/>
          <w:lang w:eastAsia="ru-RU"/>
        </w:rPr>
        <w:t>Listeria</w:t>
      </w:r>
      <w:proofErr w:type="spellEnd"/>
      <w:r w:rsidRPr="00D72798">
        <w:rPr>
          <w:rFonts w:ascii="Times New Roman" w:eastAsia="Times New Roman" w:hAnsi="Times New Roman" w:cs="Times New Roman"/>
          <w:i/>
          <w:iCs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D72798">
        <w:rPr>
          <w:rFonts w:ascii="Times New Roman" w:eastAsia="Times New Roman" w:hAnsi="Times New Roman" w:cs="Times New Roman"/>
          <w:i/>
          <w:iCs/>
          <w:color w:val="2D2D2D"/>
          <w:spacing w:val="2"/>
          <w:sz w:val="28"/>
          <w:szCs w:val="28"/>
          <w:lang w:eastAsia="ru-RU"/>
        </w:rPr>
        <w:t>monocytogeres</w:t>
      </w:r>
      <w:proofErr w:type="spell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в </w:t>
      </w:r>
      <w:hyperlink r:id="rId125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ГОСТ </w:t>
        </w:r>
        <w:proofErr w:type="gramStart"/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Р</w:t>
        </w:r>
        <w:proofErr w:type="gramEnd"/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51921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10.5 Пищевую ценность продукции общественного питания определяют расчетным способом на основе данных о химическом составе блюд и кулинарных изделий по установленным методикам или лабораторными (инструментальными) методами - по содержанию в продукции массовой доли сухих веществ, белков, жиров, углеводов, витаминов, минеральных веществ и пр.</w:t>
      </w:r>
    </w:p>
    <w:p w:rsidR="00ED6794" w:rsidRPr="00D72798" w:rsidRDefault="00ED6794" w:rsidP="0030043C">
      <w:pPr>
        <w:shd w:val="clear" w:color="auto" w:fill="FFFFFF"/>
        <w:spacing w:before="375" w:after="225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11 Подтверждение соответствия продукции общественного питания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11.1 Продукция общественного питания является результатом процесса оказания услуг общественного питания. Оценка (подтверждение) соответствия продукции общественного питания, предназначенной для </w:t>
      </w: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реализации при оказании услуг общественного питания, а также процессов реализации продукции общественного питания проводится в форме государственного надзора (контроля) за соблюдением требований к пищевой продукции в соответствии с [</w:t>
      </w:r>
      <w:hyperlink r:id="rId126" w:history="1">
        <w:r w:rsidRPr="00D72798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1</w:t>
        </w:r>
      </w:hyperlink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] и требований, установленных нормативными правовыми актами, действующими на территории государства, принявшего стандарт.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11.2</w:t>
      </w:r>
      <w:proofErr w:type="gramStart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</w:t>
      </w:r>
      <w:proofErr w:type="gramEnd"/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инициативе исполнителей услуг (изготовителей) соответствие продукции общественного питания требованиям нормативных и технических документов может подтверждаться в форме добровольной сертификации услуг общественного питания.</w:t>
      </w:r>
    </w:p>
    <w:p w:rsidR="00ED6794" w:rsidRPr="00D72798" w:rsidRDefault="00ED6794" w:rsidP="0030043C">
      <w:pPr>
        <w:shd w:val="clear" w:color="auto" w:fill="FFFFFF"/>
        <w:spacing w:before="375" w:after="225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6993"/>
      </w:tblGrid>
      <w:tr w:rsidR="00ED6794" w:rsidRPr="00D72798" w:rsidTr="00ED6794">
        <w:trPr>
          <w:trHeight w:val="15"/>
        </w:trPr>
        <w:tc>
          <w:tcPr>
            <w:tcW w:w="2772" w:type="dxa"/>
            <w:hideMark/>
          </w:tcPr>
          <w:p w:rsidR="00ED6794" w:rsidRPr="00D72798" w:rsidRDefault="00ED6794" w:rsidP="003004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870" w:type="dxa"/>
            <w:hideMark/>
          </w:tcPr>
          <w:p w:rsidR="00ED6794" w:rsidRPr="00D72798" w:rsidRDefault="00ED6794" w:rsidP="003004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6794" w:rsidRPr="00D72798" w:rsidTr="00ED6794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794" w:rsidRPr="00D72798" w:rsidRDefault="00ED6794" w:rsidP="0030043C">
            <w:pPr>
              <w:spacing w:after="0" w:line="31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27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[1] </w:t>
            </w:r>
            <w:hyperlink r:id="rId127" w:history="1">
              <w:proofErr w:type="gramStart"/>
              <w:r w:rsidRPr="00D72798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ТР</w:t>
              </w:r>
              <w:proofErr w:type="gramEnd"/>
              <w:r w:rsidRPr="00D72798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 xml:space="preserve"> ТС 021/2011</w:t>
              </w:r>
            </w:hyperlink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794" w:rsidRPr="00D72798" w:rsidRDefault="00ED6794" w:rsidP="0030043C">
            <w:pPr>
              <w:spacing w:after="0" w:line="31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27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Технический регламент таможенного союза "О безопасности пищевой продукции"</w:t>
            </w:r>
          </w:p>
        </w:tc>
      </w:tr>
      <w:tr w:rsidR="00ED6794" w:rsidRPr="00D72798" w:rsidTr="00ED6794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794" w:rsidRPr="00D72798" w:rsidRDefault="00ED6794" w:rsidP="0030043C">
            <w:pPr>
              <w:spacing w:after="0" w:line="31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27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[2] </w:t>
            </w:r>
            <w:hyperlink r:id="rId128" w:history="1">
              <w:proofErr w:type="gramStart"/>
              <w:r w:rsidRPr="00D72798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ТР</w:t>
              </w:r>
              <w:proofErr w:type="gramEnd"/>
              <w:r w:rsidRPr="00D72798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 xml:space="preserve"> ТС 022/2011</w:t>
              </w:r>
            </w:hyperlink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794" w:rsidRPr="00D72798" w:rsidRDefault="00ED6794" w:rsidP="0030043C">
            <w:pPr>
              <w:spacing w:after="0" w:line="31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27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Технический регламент таможенного союза "Пищевая продукция в части ее маркировки"</w:t>
            </w:r>
          </w:p>
        </w:tc>
      </w:tr>
      <w:tr w:rsidR="00ED6794" w:rsidRPr="00D72798" w:rsidTr="00ED6794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794" w:rsidRPr="00D72798" w:rsidRDefault="00ED6794" w:rsidP="0030043C">
            <w:pPr>
              <w:spacing w:after="0" w:line="31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27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[3] </w:t>
            </w:r>
            <w:hyperlink r:id="rId129" w:history="1">
              <w:proofErr w:type="gramStart"/>
              <w:r w:rsidRPr="00D72798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ТР</w:t>
              </w:r>
              <w:proofErr w:type="gramEnd"/>
              <w:r w:rsidRPr="00D72798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 xml:space="preserve"> ТС 029/2012</w:t>
              </w:r>
            </w:hyperlink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794" w:rsidRPr="00D72798" w:rsidRDefault="00ED6794" w:rsidP="0030043C">
            <w:pPr>
              <w:spacing w:after="0" w:line="31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27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Технический регламент таможенного союза</w:t>
            </w:r>
            <w:r w:rsidRPr="00D727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 xml:space="preserve">Требования безопасности пищевых добавок, </w:t>
            </w:r>
            <w:proofErr w:type="spellStart"/>
            <w:r w:rsidRPr="00D727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ароматизаторов</w:t>
            </w:r>
            <w:proofErr w:type="spellEnd"/>
            <w:r w:rsidRPr="00D727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и технологических вспомогательных средств</w:t>
            </w:r>
          </w:p>
        </w:tc>
      </w:tr>
      <w:tr w:rsidR="00ED6794" w:rsidRPr="00D72798" w:rsidTr="00ED6794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794" w:rsidRPr="00D72798" w:rsidRDefault="00ED6794" w:rsidP="0030043C">
            <w:pPr>
              <w:spacing w:after="0" w:line="31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27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[4] </w:t>
            </w:r>
            <w:hyperlink r:id="rId130" w:history="1">
              <w:proofErr w:type="gramStart"/>
              <w:r w:rsidRPr="00D72798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ТР</w:t>
              </w:r>
              <w:proofErr w:type="gramEnd"/>
              <w:r w:rsidRPr="00D72798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 xml:space="preserve"> ТС 005/2011</w:t>
              </w:r>
            </w:hyperlink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794" w:rsidRPr="00D72798" w:rsidRDefault="00ED6794" w:rsidP="0030043C">
            <w:pPr>
              <w:spacing w:after="0" w:line="31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7279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Технический регламент таможенного союза "О безопасности пищевой упаковки"</w:t>
            </w:r>
          </w:p>
        </w:tc>
      </w:tr>
    </w:tbl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</w:t>
      </w: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УДК 641.5:006.354 МКС 67.230 </w:t>
      </w:r>
    </w:p>
    <w:p w:rsidR="00ED6794" w:rsidRPr="00D72798" w:rsidRDefault="00ED6794" w:rsidP="0030043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Ключевые слова: продукция общественного питания, классификация продукции общественного питания, безопасность продукции, качество продукции, тара, маркировка, хранение, реализация, правила приемки, методы </w:t>
      </w:r>
      <w:r w:rsid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</w:t>
      </w:r>
      <w:r w:rsidRP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онтроля____________________</w:t>
      </w:r>
      <w:r w:rsidR="00D727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______________.</w:t>
      </w:r>
    </w:p>
    <w:sectPr w:rsidR="00ED6794" w:rsidRPr="00D7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94"/>
    <w:rsid w:val="0002329E"/>
    <w:rsid w:val="00033660"/>
    <w:rsid w:val="00057663"/>
    <w:rsid w:val="0006494C"/>
    <w:rsid w:val="00073D1C"/>
    <w:rsid w:val="000A74CB"/>
    <w:rsid w:val="000C09CD"/>
    <w:rsid w:val="000D61F4"/>
    <w:rsid w:val="0010306E"/>
    <w:rsid w:val="0018210D"/>
    <w:rsid w:val="001D3701"/>
    <w:rsid w:val="001D40F0"/>
    <w:rsid w:val="00213E56"/>
    <w:rsid w:val="002417D9"/>
    <w:rsid w:val="00254BB1"/>
    <w:rsid w:val="00260BC6"/>
    <w:rsid w:val="002C0DD7"/>
    <w:rsid w:val="0030043C"/>
    <w:rsid w:val="00306B12"/>
    <w:rsid w:val="003D6FCA"/>
    <w:rsid w:val="003F0448"/>
    <w:rsid w:val="004548DA"/>
    <w:rsid w:val="00472F07"/>
    <w:rsid w:val="00490049"/>
    <w:rsid w:val="004C16D6"/>
    <w:rsid w:val="004C6B44"/>
    <w:rsid w:val="004D0F1D"/>
    <w:rsid w:val="004D53C8"/>
    <w:rsid w:val="00551879"/>
    <w:rsid w:val="0056031F"/>
    <w:rsid w:val="005F02B1"/>
    <w:rsid w:val="006369B5"/>
    <w:rsid w:val="006972B9"/>
    <w:rsid w:val="006A4DAA"/>
    <w:rsid w:val="006F00E7"/>
    <w:rsid w:val="006F0BDC"/>
    <w:rsid w:val="00726EB5"/>
    <w:rsid w:val="00732948"/>
    <w:rsid w:val="00735C1E"/>
    <w:rsid w:val="00750997"/>
    <w:rsid w:val="00786AB1"/>
    <w:rsid w:val="007D3A76"/>
    <w:rsid w:val="007F64E7"/>
    <w:rsid w:val="0080120E"/>
    <w:rsid w:val="00832EDD"/>
    <w:rsid w:val="008766F4"/>
    <w:rsid w:val="008D2B7E"/>
    <w:rsid w:val="008D2FEB"/>
    <w:rsid w:val="008E000A"/>
    <w:rsid w:val="0093771A"/>
    <w:rsid w:val="0094194F"/>
    <w:rsid w:val="0094288D"/>
    <w:rsid w:val="00946FC5"/>
    <w:rsid w:val="009728C9"/>
    <w:rsid w:val="009A3B61"/>
    <w:rsid w:val="009D21E0"/>
    <w:rsid w:val="009E60DB"/>
    <w:rsid w:val="00AD71C7"/>
    <w:rsid w:val="00B81F49"/>
    <w:rsid w:val="00BA6892"/>
    <w:rsid w:val="00BF51A7"/>
    <w:rsid w:val="00C1083F"/>
    <w:rsid w:val="00C37048"/>
    <w:rsid w:val="00C408F9"/>
    <w:rsid w:val="00C61528"/>
    <w:rsid w:val="00CA7155"/>
    <w:rsid w:val="00CB7EC8"/>
    <w:rsid w:val="00CC60DA"/>
    <w:rsid w:val="00CF1FD8"/>
    <w:rsid w:val="00CF545D"/>
    <w:rsid w:val="00D72798"/>
    <w:rsid w:val="00DD09FC"/>
    <w:rsid w:val="00E2092A"/>
    <w:rsid w:val="00E46B7E"/>
    <w:rsid w:val="00E53071"/>
    <w:rsid w:val="00E766D9"/>
    <w:rsid w:val="00EB52EA"/>
    <w:rsid w:val="00EC5840"/>
    <w:rsid w:val="00ED6794"/>
    <w:rsid w:val="00F106F7"/>
    <w:rsid w:val="00F21F0C"/>
    <w:rsid w:val="00F53E37"/>
    <w:rsid w:val="00FC5D6B"/>
    <w:rsid w:val="00FE3A6D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6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67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D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D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6794"/>
  </w:style>
  <w:style w:type="character" w:styleId="a3">
    <w:name w:val="Hyperlink"/>
    <w:basedOn w:val="a0"/>
    <w:uiPriority w:val="99"/>
    <w:semiHidden/>
    <w:unhideWhenUsed/>
    <w:rsid w:val="00ED67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679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D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6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67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D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D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6794"/>
  </w:style>
  <w:style w:type="character" w:styleId="a3">
    <w:name w:val="Hyperlink"/>
    <w:basedOn w:val="a0"/>
    <w:uiPriority w:val="99"/>
    <w:semiHidden/>
    <w:unhideWhenUsed/>
    <w:rsid w:val="00ED67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679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D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697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50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1200021593" TargetMode="External"/><Relationship Id="rId117" Type="http://schemas.openxmlformats.org/officeDocument/2006/relationships/hyperlink" Target="http://docs.cntd.ru/document/1200021067" TargetMode="External"/><Relationship Id="rId21" Type="http://schemas.openxmlformats.org/officeDocument/2006/relationships/hyperlink" Target="http://docs.cntd.ru/document/1200022443" TargetMode="External"/><Relationship Id="rId42" Type="http://schemas.openxmlformats.org/officeDocument/2006/relationships/hyperlink" Target="http://docs.cntd.ru/document/1200021049" TargetMode="External"/><Relationship Id="rId47" Type="http://schemas.openxmlformats.org/officeDocument/2006/relationships/hyperlink" Target="http://docs.cntd.ru/document/1200022766" TargetMode="External"/><Relationship Id="rId63" Type="http://schemas.openxmlformats.org/officeDocument/2006/relationships/hyperlink" Target="http://docs.cntd.ru/document/1200103455" TargetMode="External"/><Relationship Id="rId68" Type="http://schemas.openxmlformats.org/officeDocument/2006/relationships/hyperlink" Target="http://docs.cntd.ru/document/902320560" TargetMode="External"/><Relationship Id="rId84" Type="http://schemas.openxmlformats.org/officeDocument/2006/relationships/hyperlink" Target="http://docs.cntd.ru/document/1200022444" TargetMode="External"/><Relationship Id="rId89" Type="http://schemas.openxmlformats.org/officeDocument/2006/relationships/hyperlink" Target="http://docs.cntd.ru/document/1200022224" TargetMode="External"/><Relationship Id="rId112" Type="http://schemas.openxmlformats.org/officeDocument/2006/relationships/hyperlink" Target="http://docs.cntd.ru/document/1200049977" TargetMode="External"/><Relationship Id="rId16" Type="http://schemas.openxmlformats.org/officeDocument/2006/relationships/hyperlink" Target="http://docs.cntd.ru/document/1200022324" TargetMode="External"/><Relationship Id="rId107" Type="http://schemas.openxmlformats.org/officeDocument/2006/relationships/hyperlink" Target="http://docs.cntd.ru/document/1200021642" TargetMode="External"/><Relationship Id="rId11" Type="http://schemas.openxmlformats.org/officeDocument/2006/relationships/hyperlink" Target="http://docs.cntd.ru/document/1200021586" TargetMode="External"/><Relationship Id="rId32" Type="http://schemas.openxmlformats.org/officeDocument/2006/relationships/hyperlink" Target="http://docs.cntd.ru/document/1200021067" TargetMode="External"/><Relationship Id="rId37" Type="http://schemas.openxmlformats.org/officeDocument/2006/relationships/hyperlink" Target="http://docs.cntd.ru/document/1200022349" TargetMode="External"/><Relationship Id="rId53" Type="http://schemas.openxmlformats.org/officeDocument/2006/relationships/hyperlink" Target="http://docs.cntd.ru/document/1200022790" TargetMode="External"/><Relationship Id="rId58" Type="http://schemas.openxmlformats.org/officeDocument/2006/relationships/hyperlink" Target="http://docs.cntd.ru/document/1200021150" TargetMode="External"/><Relationship Id="rId74" Type="http://schemas.openxmlformats.org/officeDocument/2006/relationships/hyperlink" Target="http://docs.cntd.ru/document/902320347" TargetMode="External"/><Relationship Id="rId79" Type="http://schemas.openxmlformats.org/officeDocument/2006/relationships/hyperlink" Target="http://docs.cntd.ru/document/1200022347" TargetMode="External"/><Relationship Id="rId102" Type="http://schemas.openxmlformats.org/officeDocument/2006/relationships/hyperlink" Target="http://docs.cntd.ru/document/1200022350" TargetMode="External"/><Relationship Id="rId123" Type="http://schemas.openxmlformats.org/officeDocument/2006/relationships/hyperlink" Target="http://docs.cntd.ru/document/1200021602" TargetMode="External"/><Relationship Id="rId128" Type="http://schemas.openxmlformats.org/officeDocument/2006/relationships/hyperlink" Target="http://docs.cntd.ru/document/902320347" TargetMode="External"/><Relationship Id="rId5" Type="http://schemas.openxmlformats.org/officeDocument/2006/relationships/hyperlink" Target="http://docs.cntd.ru/document/1200006531" TargetMode="External"/><Relationship Id="rId90" Type="http://schemas.openxmlformats.org/officeDocument/2006/relationships/hyperlink" Target="http://docs.cntd.ru/document/901712026" TargetMode="External"/><Relationship Id="rId95" Type="http://schemas.openxmlformats.org/officeDocument/2006/relationships/hyperlink" Target="http://docs.cntd.ru/document/1200022790" TargetMode="External"/><Relationship Id="rId19" Type="http://schemas.openxmlformats.org/officeDocument/2006/relationships/hyperlink" Target="http://docs.cntd.ru/document/1200021592" TargetMode="External"/><Relationship Id="rId14" Type="http://schemas.openxmlformats.org/officeDocument/2006/relationships/hyperlink" Target="http://docs.cntd.ru/document/1200021590" TargetMode="External"/><Relationship Id="rId22" Type="http://schemas.openxmlformats.org/officeDocument/2006/relationships/hyperlink" Target="http://docs.cntd.ru/document/1200022444" TargetMode="External"/><Relationship Id="rId27" Type="http://schemas.openxmlformats.org/officeDocument/2006/relationships/hyperlink" Target="http://docs.cntd.ru/document/1200022224" TargetMode="External"/><Relationship Id="rId30" Type="http://schemas.openxmlformats.org/officeDocument/2006/relationships/hyperlink" Target="http://docs.cntd.ru/document/901712025" TargetMode="External"/><Relationship Id="rId35" Type="http://schemas.openxmlformats.org/officeDocument/2006/relationships/hyperlink" Target="http://docs.cntd.ru/document/1200006710" TargetMode="External"/><Relationship Id="rId43" Type="http://schemas.openxmlformats.org/officeDocument/2006/relationships/hyperlink" Target="http://docs.cntd.ru/document/1200021642" TargetMode="External"/><Relationship Id="rId48" Type="http://schemas.openxmlformats.org/officeDocument/2006/relationships/hyperlink" Target="http://docs.cntd.ru/document/1200022778" TargetMode="External"/><Relationship Id="rId56" Type="http://schemas.openxmlformats.org/officeDocument/2006/relationships/hyperlink" Target="http://docs.cntd.ru/document/1200022798" TargetMode="External"/><Relationship Id="rId64" Type="http://schemas.openxmlformats.org/officeDocument/2006/relationships/hyperlink" Target="http://docs.cntd.ru/document/1200103471" TargetMode="External"/><Relationship Id="rId69" Type="http://schemas.openxmlformats.org/officeDocument/2006/relationships/hyperlink" Target="http://docs.cntd.ru/document/902320347" TargetMode="External"/><Relationship Id="rId77" Type="http://schemas.openxmlformats.org/officeDocument/2006/relationships/hyperlink" Target="http://docs.cntd.ru/document/1200021590" TargetMode="External"/><Relationship Id="rId100" Type="http://schemas.openxmlformats.org/officeDocument/2006/relationships/hyperlink" Target="http://docs.cntd.ru/document/1200022327" TargetMode="External"/><Relationship Id="rId105" Type="http://schemas.openxmlformats.org/officeDocument/2006/relationships/hyperlink" Target="http://docs.cntd.ru/document/1200021598" TargetMode="External"/><Relationship Id="rId113" Type="http://schemas.openxmlformats.org/officeDocument/2006/relationships/hyperlink" Target="http://docs.cntd.ru/document/1200076442" TargetMode="External"/><Relationship Id="rId118" Type="http://schemas.openxmlformats.org/officeDocument/2006/relationships/hyperlink" Target="http://docs.cntd.ru/document/1200021141" TargetMode="External"/><Relationship Id="rId126" Type="http://schemas.openxmlformats.org/officeDocument/2006/relationships/hyperlink" Target="http://docs.cntd.ru/document/902320560" TargetMode="External"/><Relationship Id="rId8" Type="http://schemas.openxmlformats.org/officeDocument/2006/relationships/hyperlink" Target="http://docs.cntd.ru/document/842501075" TargetMode="External"/><Relationship Id="rId51" Type="http://schemas.openxmlformats.org/officeDocument/2006/relationships/hyperlink" Target="http://docs.cntd.ru/document/1200022785" TargetMode="External"/><Relationship Id="rId72" Type="http://schemas.openxmlformats.org/officeDocument/2006/relationships/hyperlink" Target="http://docs.cntd.ru/document/902299529" TargetMode="External"/><Relationship Id="rId80" Type="http://schemas.openxmlformats.org/officeDocument/2006/relationships/hyperlink" Target="http://docs.cntd.ru/document/1200007473" TargetMode="External"/><Relationship Id="rId85" Type="http://schemas.openxmlformats.org/officeDocument/2006/relationships/hyperlink" Target="http://docs.cntd.ru/document/1200022643" TargetMode="External"/><Relationship Id="rId93" Type="http://schemas.openxmlformats.org/officeDocument/2006/relationships/hyperlink" Target="http://docs.cntd.ru/document/1200021590" TargetMode="External"/><Relationship Id="rId98" Type="http://schemas.openxmlformats.org/officeDocument/2006/relationships/hyperlink" Target="http://docs.cntd.ru/document/1200021588" TargetMode="External"/><Relationship Id="rId121" Type="http://schemas.openxmlformats.org/officeDocument/2006/relationships/hyperlink" Target="http://docs.cntd.ru/document/120002529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1200021587" TargetMode="External"/><Relationship Id="rId17" Type="http://schemas.openxmlformats.org/officeDocument/2006/relationships/hyperlink" Target="http://docs.cntd.ru/document/1200021542" TargetMode="External"/><Relationship Id="rId25" Type="http://schemas.openxmlformats.org/officeDocument/2006/relationships/hyperlink" Target="http://docs.cntd.ru/document/1200022446" TargetMode="External"/><Relationship Id="rId33" Type="http://schemas.openxmlformats.org/officeDocument/2006/relationships/hyperlink" Target="http://docs.cntd.ru/document/1200021096" TargetMode="External"/><Relationship Id="rId38" Type="http://schemas.openxmlformats.org/officeDocument/2006/relationships/hyperlink" Target="http://docs.cntd.ru/document/1200022350" TargetMode="External"/><Relationship Id="rId46" Type="http://schemas.openxmlformats.org/officeDocument/2006/relationships/hyperlink" Target="http://docs.cntd.ru/document/1200021651" TargetMode="External"/><Relationship Id="rId59" Type="http://schemas.openxmlformats.org/officeDocument/2006/relationships/hyperlink" Target="http://docs.cntd.ru/document/1200021153" TargetMode="External"/><Relationship Id="rId67" Type="http://schemas.openxmlformats.org/officeDocument/2006/relationships/hyperlink" Target="http://docs.cntd.ru/document/902320560" TargetMode="External"/><Relationship Id="rId103" Type="http://schemas.openxmlformats.org/officeDocument/2006/relationships/hyperlink" Target="http://docs.cntd.ru/document/1200021593" TargetMode="External"/><Relationship Id="rId108" Type="http://schemas.openxmlformats.org/officeDocument/2006/relationships/hyperlink" Target="http://docs.cntd.ru/document/1200021651" TargetMode="External"/><Relationship Id="rId116" Type="http://schemas.openxmlformats.org/officeDocument/2006/relationships/hyperlink" Target="http://docs.cntd.ru/document/1200022648" TargetMode="External"/><Relationship Id="rId124" Type="http://schemas.openxmlformats.org/officeDocument/2006/relationships/hyperlink" Target="http://docs.cntd.ru/document/1200021150" TargetMode="External"/><Relationship Id="rId129" Type="http://schemas.openxmlformats.org/officeDocument/2006/relationships/hyperlink" Target="http://docs.cntd.ru/document/902359401" TargetMode="External"/><Relationship Id="rId20" Type="http://schemas.openxmlformats.org/officeDocument/2006/relationships/hyperlink" Target="http://docs.cntd.ru/document/1200022442" TargetMode="External"/><Relationship Id="rId41" Type="http://schemas.openxmlformats.org/officeDocument/2006/relationships/hyperlink" Target="http://docs.cntd.ru/document/1200022354" TargetMode="External"/><Relationship Id="rId54" Type="http://schemas.openxmlformats.org/officeDocument/2006/relationships/hyperlink" Target="http://docs.cntd.ru/document/1200022791" TargetMode="External"/><Relationship Id="rId62" Type="http://schemas.openxmlformats.org/officeDocument/2006/relationships/hyperlink" Target="http://docs.cntd.ru/document/1200049977" TargetMode="External"/><Relationship Id="rId70" Type="http://schemas.openxmlformats.org/officeDocument/2006/relationships/hyperlink" Target="http://docs.cntd.ru/document/902359401" TargetMode="External"/><Relationship Id="rId75" Type="http://schemas.openxmlformats.org/officeDocument/2006/relationships/hyperlink" Target="http://docs.cntd.ru/document/1200103472" TargetMode="External"/><Relationship Id="rId83" Type="http://schemas.openxmlformats.org/officeDocument/2006/relationships/hyperlink" Target="http://docs.cntd.ru/document/1200021592" TargetMode="External"/><Relationship Id="rId88" Type="http://schemas.openxmlformats.org/officeDocument/2006/relationships/hyperlink" Target="http://docs.cntd.ru/document/1200021587" TargetMode="External"/><Relationship Id="rId91" Type="http://schemas.openxmlformats.org/officeDocument/2006/relationships/hyperlink" Target="http://docs.cntd.ru/document/1200022791" TargetMode="External"/><Relationship Id="rId96" Type="http://schemas.openxmlformats.org/officeDocument/2006/relationships/hyperlink" Target="http://docs.cntd.ru/document/1200021584" TargetMode="External"/><Relationship Id="rId111" Type="http://schemas.openxmlformats.org/officeDocument/2006/relationships/hyperlink" Target="http://docs.cntd.ru/document/1200022785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76496" TargetMode="External"/><Relationship Id="rId15" Type="http://schemas.openxmlformats.org/officeDocument/2006/relationships/hyperlink" Target="http://docs.cntd.ru/document/1200022321" TargetMode="External"/><Relationship Id="rId23" Type="http://schemas.openxmlformats.org/officeDocument/2006/relationships/hyperlink" Target="http://docs.cntd.ru/document/1200022445" TargetMode="External"/><Relationship Id="rId28" Type="http://schemas.openxmlformats.org/officeDocument/2006/relationships/hyperlink" Target="http://docs.cntd.ru/document/1200021602" TargetMode="External"/><Relationship Id="rId36" Type="http://schemas.openxmlformats.org/officeDocument/2006/relationships/hyperlink" Target="http://docs.cntd.ru/document/1200022347" TargetMode="External"/><Relationship Id="rId49" Type="http://schemas.openxmlformats.org/officeDocument/2006/relationships/hyperlink" Target="http://docs.cntd.ru/document/1200022779" TargetMode="External"/><Relationship Id="rId57" Type="http://schemas.openxmlformats.org/officeDocument/2006/relationships/hyperlink" Target="http://docs.cntd.ru/document/1200022808" TargetMode="External"/><Relationship Id="rId106" Type="http://schemas.openxmlformats.org/officeDocument/2006/relationships/hyperlink" Target="http://docs.cntd.ru/document/1200021602" TargetMode="External"/><Relationship Id="rId114" Type="http://schemas.openxmlformats.org/officeDocument/2006/relationships/hyperlink" Target="http://docs.cntd.ru/document/1200083421" TargetMode="External"/><Relationship Id="rId119" Type="http://schemas.openxmlformats.org/officeDocument/2006/relationships/hyperlink" Target="http://docs.cntd.ru/document/1200021155" TargetMode="External"/><Relationship Id="rId127" Type="http://schemas.openxmlformats.org/officeDocument/2006/relationships/hyperlink" Target="http://docs.cntd.ru/document/902320560" TargetMode="External"/><Relationship Id="rId10" Type="http://schemas.openxmlformats.org/officeDocument/2006/relationships/hyperlink" Target="http://docs.cntd.ru/document/1200021584" TargetMode="External"/><Relationship Id="rId31" Type="http://schemas.openxmlformats.org/officeDocument/2006/relationships/hyperlink" Target="http://docs.cntd.ru/document/901712026" TargetMode="External"/><Relationship Id="rId44" Type="http://schemas.openxmlformats.org/officeDocument/2006/relationships/hyperlink" Target="http://docs.cntd.ru/document/1200007473" TargetMode="External"/><Relationship Id="rId52" Type="http://schemas.openxmlformats.org/officeDocument/2006/relationships/hyperlink" Target="http://docs.cntd.ru/document/1200021669" TargetMode="External"/><Relationship Id="rId60" Type="http://schemas.openxmlformats.org/officeDocument/2006/relationships/hyperlink" Target="http://docs.cntd.ru/document/1200021155" TargetMode="External"/><Relationship Id="rId65" Type="http://schemas.openxmlformats.org/officeDocument/2006/relationships/hyperlink" Target="http://docs.cntd.ru/document/1200103472" TargetMode="External"/><Relationship Id="rId73" Type="http://schemas.openxmlformats.org/officeDocument/2006/relationships/hyperlink" Target="http://docs.cntd.ru/document/1200036324" TargetMode="External"/><Relationship Id="rId78" Type="http://schemas.openxmlformats.org/officeDocument/2006/relationships/hyperlink" Target="http://docs.cntd.ru/document/1200022224" TargetMode="External"/><Relationship Id="rId81" Type="http://schemas.openxmlformats.org/officeDocument/2006/relationships/hyperlink" Target="http://docs.cntd.ru/document/1200022787" TargetMode="External"/><Relationship Id="rId86" Type="http://schemas.openxmlformats.org/officeDocument/2006/relationships/hyperlink" Target="http://docs.cntd.ru/document/1200022354" TargetMode="External"/><Relationship Id="rId94" Type="http://schemas.openxmlformats.org/officeDocument/2006/relationships/hyperlink" Target="http://docs.cntd.ru/document/1200021542" TargetMode="External"/><Relationship Id="rId99" Type="http://schemas.openxmlformats.org/officeDocument/2006/relationships/hyperlink" Target="http://docs.cntd.ru/document/1200022324" TargetMode="External"/><Relationship Id="rId101" Type="http://schemas.openxmlformats.org/officeDocument/2006/relationships/hyperlink" Target="http://docs.cntd.ru/document/1200022448" TargetMode="External"/><Relationship Id="rId122" Type="http://schemas.openxmlformats.org/officeDocument/2006/relationships/hyperlink" Target="http://docs.cntd.ru/document/1200021096" TargetMode="External"/><Relationship Id="rId130" Type="http://schemas.openxmlformats.org/officeDocument/2006/relationships/hyperlink" Target="http://docs.cntd.ru/document/9022995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36324" TargetMode="External"/><Relationship Id="rId13" Type="http://schemas.openxmlformats.org/officeDocument/2006/relationships/hyperlink" Target="http://docs.cntd.ru/document/1200021588" TargetMode="External"/><Relationship Id="rId18" Type="http://schemas.openxmlformats.org/officeDocument/2006/relationships/hyperlink" Target="http://docs.cntd.ru/document/1200022327" TargetMode="External"/><Relationship Id="rId39" Type="http://schemas.openxmlformats.org/officeDocument/2006/relationships/hyperlink" Target="http://docs.cntd.ru/document/1200022424" TargetMode="External"/><Relationship Id="rId109" Type="http://schemas.openxmlformats.org/officeDocument/2006/relationships/hyperlink" Target="http://docs.cntd.ru/document/1200030570" TargetMode="External"/><Relationship Id="rId34" Type="http://schemas.openxmlformats.org/officeDocument/2006/relationships/hyperlink" Target="http://docs.cntd.ru/document/1200022648" TargetMode="External"/><Relationship Id="rId50" Type="http://schemas.openxmlformats.org/officeDocument/2006/relationships/hyperlink" Target="http://docs.cntd.ru/document/1200022783" TargetMode="External"/><Relationship Id="rId55" Type="http://schemas.openxmlformats.org/officeDocument/2006/relationships/hyperlink" Target="http://docs.cntd.ru/document/1200021141" TargetMode="External"/><Relationship Id="rId76" Type="http://schemas.openxmlformats.org/officeDocument/2006/relationships/hyperlink" Target="http://docs.cntd.ru/document/1200021586" TargetMode="External"/><Relationship Id="rId97" Type="http://schemas.openxmlformats.org/officeDocument/2006/relationships/hyperlink" Target="http://docs.cntd.ru/document/1200022808" TargetMode="External"/><Relationship Id="rId104" Type="http://schemas.openxmlformats.org/officeDocument/2006/relationships/hyperlink" Target="http://docs.cntd.ru/document/1200021595" TargetMode="External"/><Relationship Id="rId120" Type="http://schemas.openxmlformats.org/officeDocument/2006/relationships/hyperlink" Target="http://docs.cntd.ru/document/1200021153" TargetMode="External"/><Relationship Id="rId125" Type="http://schemas.openxmlformats.org/officeDocument/2006/relationships/hyperlink" Target="http://docs.cntd.ru/document/1200030327" TargetMode="External"/><Relationship Id="rId7" Type="http://schemas.openxmlformats.org/officeDocument/2006/relationships/hyperlink" Target="http://docs.cntd.ru/document/842501075" TargetMode="External"/><Relationship Id="rId71" Type="http://schemas.openxmlformats.org/officeDocument/2006/relationships/hyperlink" Target="http://docs.cntd.ru/document/902320560" TargetMode="External"/><Relationship Id="rId92" Type="http://schemas.openxmlformats.org/officeDocument/2006/relationships/hyperlink" Target="http://docs.cntd.ru/document/120002158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docs.cntd.ru/document/1200022643" TargetMode="External"/><Relationship Id="rId24" Type="http://schemas.openxmlformats.org/officeDocument/2006/relationships/hyperlink" Target="http://docs.cntd.ru/document/1200022448" TargetMode="External"/><Relationship Id="rId40" Type="http://schemas.openxmlformats.org/officeDocument/2006/relationships/hyperlink" Target="http://docs.cntd.ru/document/1200022353" TargetMode="External"/><Relationship Id="rId45" Type="http://schemas.openxmlformats.org/officeDocument/2006/relationships/hyperlink" Target="http://docs.cntd.ru/document/1200021649" TargetMode="External"/><Relationship Id="rId66" Type="http://schemas.openxmlformats.org/officeDocument/2006/relationships/hyperlink" Target="http://docs.cntd.ru/document/1200103471" TargetMode="External"/><Relationship Id="rId87" Type="http://schemas.openxmlformats.org/officeDocument/2006/relationships/hyperlink" Target="http://docs.cntd.ru/document/1200021649" TargetMode="External"/><Relationship Id="rId110" Type="http://schemas.openxmlformats.org/officeDocument/2006/relationships/hyperlink" Target="http://docs.cntd.ru/document/1200022783" TargetMode="External"/><Relationship Id="rId115" Type="http://schemas.openxmlformats.org/officeDocument/2006/relationships/hyperlink" Target="http://docs.cntd.ru/document/1200028184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docs.cntd.ru/document/1200025290" TargetMode="External"/><Relationship Id="rId82" Type="http://schemas.openxmlformats.org/officeDocument/2006/relationships/hyperlink" Target="http://docs.cntd.ru/document/1200022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7191</Words>
  <Characters>40991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2016-02-05T12:37:00Z</dcterms:created>
  <dcterms:modified xsi:type="dcterms:W3CDTF">2016-02-12T08:53:00Z</dcterms:modified>
</cp:coreProperties>
</file>