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1D1754"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717797" w:rsidP="00872883">
      <w:pPr>
        <w:spacing w:before="120"/>
        <w:rPr>
          <w:sz w:val="28"/>
        </w:rPr>
      </w:pPr>
      <w:r>
        <w:rPr>
          <w:sz w:val="28"/>
        </w:rPr>
        <w:t>12</w:t>
      </w:r>
      <w:r w:rsidR="001D1754">
        <w:rPr>
          <w:sz w:val="28"/>
        </w:rPr>
        <w:t>.04</w:t>
      </w:r>
      <w:r w:rsidR="005134A0">
        <w:rPr>
          <w:sz w:val="28"/>
        </w:rPr>
        <w:t>.</w:t>
      </w:r>
      <w:r w:rsidR="00872883" w:rsidRPr="00C96E82">
        <w:rPr>
          <w:sz w:val="28"/>
        </w:rPr>
        <w:t>20</w:t>
      </w:r>
      <w:r w:rsidR="001D1754">
        <w:rPr>
          <w:sz w:val="28"/>
        </w:rPr>
        <w:t>16</w:t>
      </w:r>
      <w:r w:rsidR="00872883" w:rsidRPr="00C96E82">
        <w:rPr>
          <w:sz w:val="28"/>
        </w:rPr>
        <w:tab/>
      </w:r>
      <w:r w:rsidR="00872883" w:rsidRPr="00C96E82">
        <w:rPr>
          <w:sz w:val="28"/>
        </w:rPr>
        <w:tab/>
      </w:r>
      <w:r>
        <w:rPr>
          <w:sz w:val="28"/>
        </w:rPr>
        <w:tab/>
      </w:r>
      <w:r w:rsidR="00872883" w:rsidRPr="00C96E82">
        <w:rPr>
          <w:sz w:val="28"/>
        </w:rPr>
        <w:tab/>
        <w:t xml:space="preserve">        № </w:t>
      </w:r>
      <w:bookmarkStart w:id="1" w:name="Номер"/>
      <w:bookmarkEnd w:id="1"/>
      <w:r>
        <w:rPr>
          <w:sz w:val="28"/>
        </w:rPr>
        <w:t>467</w:t>
      </w:r>
      <w:r w:rsidR="00872883" w:rsidRPr="00C96E82">
        <w:rPr>
          <w:sz w:val="28"/>
        </w:rPr>
        <w:t xml:space="preserve">                            г.  Белая Калитва</w:t>
      </w:r>
    </w:p>
    <w:p w:rsidR="00872883" w:rsidRDefault="00872883" w:rsidP="00872883">
      <w:pPr>
        <w:rPr>
          <w:b/>
          <w:sz w:val="28"/>
        </w:rPr>
      </w:pPr>
    </w:p>
    <w:p w:rsidR="001D1754" w:rsidRPr="00415448" w:rsidRDefault="001D1754" w:rsidP="001D1754">
      <w:pPr>
        <w:ind w:right="5924"/>
        <w:jc w:val="both"/>
        <w:rPr>
          <w:sz w:val="28"/>
          <w:szCs w:val="28"/>
        </w:rPr>
      </w:pPr>
      <w:bookmarkStart w:id="2" w:name="Наименование"/>
      <w:bookmarkEnd w:id="2"/>
      <w:r w:rsidRPr="00415448">
        <w:rPr>
          <w:sz w:val="28"/>
          <w:szCs w:val="28"/>
        </w:rPr>
        <w:t>О внесении изменений в постановление Администрации</w:t>
      </w:r>
      <w:r>
        <w:rPr>
          <w:sz w:val="28"/>
          <w:szCs w:val="28"/>
        </w:rPr>
        <w:t xml:space="preserve"> </w:t>
      </w:r>
      <w:r w:rsidRPr="00415448">
        <w:rPr>
          <w:sz w:val="28"/>
          <w:szCs w:val="28"/>
        </w:rPr>
        <w:t xml:space="preserve">Белокалитвинского района от </w:t>
      </w:r>
      <w:proofErr w:type="gramStart"/>
      <w:r w:rsidRPr="00415448">
        <w:rPr>
          <w:sz w:val="28"/>
          <w:szCs w:val="28"/>
        </w:rPr>
        <w:t>13.05.2013  №</w:t>
      </w:r>
      <w:proofErr w:type="gramEnd"/>
      <w:r w:rsidRPr="00415448">
        <w:rPr>
          <w:sz w:val="28"/>
          <w:szCs w:val="28"/>
        </w:rPr>
        <w:t xml:space="preserve"> 668</w:t>
      </w:r>
    </w:p>
    <w:p w:rsidR="001D1754" w:rsidRPr="00415448" w:rsidRDefault="001D1754" w:rsidP="001D1754">
      <w:pPr>
        <w:rPr>
          <w:sz w:val="28"/>
          <w:szCs w:val="28"/>
        </w:rPr>
      </w:pPr>
    </w:p>
    <w:p w:rsidR="001D1754" w:rsidRPr="00415448" w:rsidRDefault="001D1754" w:rsidP="001D1754">
      <w:pPr>
        <w:ind w:firstLine="709"/>
        <w:jc w:val="both"/>
        <w:rPr>
          <w:sz w:val="28"/>
          <w:szCs w:val="28"/>
        </w:rPr>
      </w:pPr>
      <w:r w:rsidRPr="00415448">
        <w:rPr>
          <w:sz w:val="28"/>
          <w:szCs w:val="28"/>
        </w:rPr>
        <w:t xml:space="preserve">По результатам оценки мероприятий («дорожной карты»), направленных на повышение эффективности здравоохранения в Белокалитвинском районе за 2016 год, и в связи с уточнением показателя «среднемесячный доход от трудовой деятельности» по региону на 2016 год согласно данных Министерства экономического развития Ростовской области, </w:t>
      </w:r>
    </w:p>
    <w:p w:rsidR="001D1754" w:rsidRDefault="001D1754" w:rsidP="001D1754">
      <w:pPr>
        <w:pStyle w:val="20"/>
        <w:ind w:firstLine="709"/>
        <w:jc w:val="center"/>
        <w:rPr>
          <w:szCs w:val="28"/>
        </w:rPr>
      </w:pPr>
    </w:p>
    <w:p w:rsidR="001D1754" w:rsidRDefault="001D1754" w:rsidP="001D1754">
      <w:pPr>
        <w:pStyle w:val="20"/>
        <w:jc w:val="center"/>
        <w:rPr>
          <w:szCs w:val="28"/>
        </w:rPr>
      </w:pPr>
      <w:r w:rsidRPr="00415448">
        <w:rPr>
          <w:szCs w:val="28"/>
        </w:rPr>
        <w:t>ПОСТАНОВЛЯЮ:</w:t>
      </w:r>
    </w:p>
    <w:p w:rsidR="001D1754" w:rsidRPr="00415448" w:rsidRDefault="001D1754" w:rsidP="001D1754">
      <w:pPr>
        <w:pStyle w:val="20"/>
        <w:ind w:firstLine="709"/>
        <w:rPr>
          <w:szCs w:val="28"/>
        </w:rPr>
      </w:pPr>
      <w:r w:rsidRPr="00415448">
        <w:rPr>
          <w:szCs w:val="28"/>
        </w:rPr>
        <w:t xml:space="preserve">1. Внести изменения в приложение к постановлению Администрации Белокалитвинского района от 13.05.2013 № 668 «Об утверждении Плана мероприятий («дорожной карты») «Изменения в отраслях социальной сферы, направленные на повышение эффективности здравоохранения в Белокалитвинском районе», изложив его в редакции согласно </w:t>
      </w:r>
      <w:proofErr w:type="gramStart"/>
      <w:r w:rsidRPr="00415448">
        <w:rPr>
          <w:szCs w:val="28"/>
        </w:rPr>
        <w:t>приложению</w:t>
      </w:r>
      <w:proofErr w:type="gramEnd"/>
      <w:r w:rsidRPr="00415448">
        <w:rPr>
          <w:szCs w:val="28"/>
        </w:rPr>
        <w:t xml:space="preserve"> к данному постановлению.</w:t>
      </w:r>
    </w:p>
    <w:p w:rsidR="001D1754" w:rsidRPr="00415448" w:rsidRDefault="001D1754" w:rsidP="001D1754">
      <w:pPr>
        <w:pStyle w:val="20"/>
        <w:ind w:firstLine="709"/>
        <w:rPr>
          <w:szCs w:val="28"/>
        </w:rPr>
      </w:pPr>
      <w:r w:rsidRPr="00415448">
        <w:rPr>
          <w:szCs w:val="28"/>
        </w:rPr>
        <w:t>2.  Настоящее постановление вступает в силу после его официального опубликования.</w:t>
      </w:r>
    </w:p>
    <w:p w:rsidR="001D1754" w:rsidRPr="00415448" w:rsidRDefault="001D1754" w:rsidP="001D1754">
      <w:pPr>
        <w:pStyle w:val="20"/>
        <w:ind w:firstLine="709"/>
        <w:rPr>
          <w:szCs w:val="28"/>
        </w:rPr>
      </w:pPr>
      <w:r w:rsidRPr="00415448">
        <w:rPr>
          <w:szCs w:val="28"/>
        </w:rPr>
        <w:t xml:space="preserve">3. Контроль за выполнением постановления возложить на заместителя главы Администрации </w:t>
      </w:r>
      <w:proofErr w:type="spellStart"/>
      <w:r w:rsidRPr="00415448">
        <w:rPr>
          <w:szCs w:val="28"/>
        </w:rPr>
        <w:t>Белокалитвинского</w:t>
      </w:r>
      <w:proofErr w:type="spellEnd"/>
      <w:r w:rsidRPr="00415448">
        <w:rPr>
          <w:szCs w:val="28"/>
        </w:rPr>
        <w:t xml:space="preserve"> района по социальным вопросам </w:t>
      </w:r>
      <w:r>
        <w:rPr>
          <w:szCs w:val="28"/>
        </w:rPr>
        <w:t xml:space="preserve">                             </w:t>
      </w:r>
      <w:r w:rsidRPr="00415448">
        <w:rPr>
          <w:szCs w:val="28"/>
        </w:rPr>
        <w:t>Е.Н.</w:t>
      </w:r>
      <w:r>
        <w:rPr>
          <w:szCs w:val="28"/>
        </w:rPr>
        <w:t xml:space="preserve"> </w:t>
      </w:r>
      <w:proofErr w:type="spellStart"/>
      <w:r w:rsidRPr="00415448">
        <w:rPr>
          <w:szCs w:val="28"/>
        </w:rPr>
        <w:t>Керенцеву</w:t>
      </w:r>
      <w:proofErr w:type="spellEnd"/>
      <w:r w:rsidRPr="00415448">
        <w:rPr>
          <w:szCs w:val="28"/>
        </w:rPr>
        <w:t xml:space="preserve">. </w:t>
      </w:r>
    </w:p>
    <w:p w:rsidR="001D1754" w:rsidRPr="00415448" w:rsidRDefault="001D1754" w:rsidP="001D1754">
      <w:pPr>
        <w:pStyle w:val="20"/>
        <w:rPr>
          <w:szCs w:val="28"/>
        </w:rPr>
      </w:pPr>
    </w:p>
    <w:p w:rsidR="00F4755E" w:rsidRDefault="00F4755E" w:rsidP="00872883">
      <w:pPr>
        <w:pStyle w:val="2"/>
        <w:rPr>
          <w:b w:val="0"/>
        </w:rPr>
      </w:pPr>
    </w:p>
    <w:p w:rsidR="00872883" w:rsidRPr="00C96E82" w:rsidRDefault="00872883" w:rsidP="00040C21">
      <w:pPr>
        <w:pStyle w:val="2"/>
        <w:ind w:firstLine="720"/>
        <w:rPr>
          <w:b w:val="0"/>
        </w:rPr>
      </w:pPr>
      <w:proofErr w:type="gramStart"/>
      <w:r w:rsidRPr="00C96E82">
        <w:rPr>
          <w:b w:val="0"/>
        </w:rPr>
        <w:t>Глав</w:t>
      </w:r>
      <w:r w:rsidR="00042119">
        <w:rPr>
          <w:b w:val="0"/>
        </w:rPr>
        <w:t>а</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FB0D07" w:rsidRDefault="00FB0D07" w:rsidP="00FB0D07">
      <w:pPr>
        <w:rPr>
          <w:sz w:val="28"/>
        </w:rPr>
      </w:pPr>
      <w:r>
        <w:rPr>
          <w:sz w:val="28"/>
        </w:rPr>
        <w:t>Верно:</w:t>
      </w:r>
    </w:p>
    <w:p w:rsidR="00FB0D07" w:rsidRDefault="00FB0D07" w:rsidP="00FB0D07">
      <w:pPr>
        <w:rPr>
          <w:sz w:val="28"/>
        </w:r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Л.Г. Василенко</w:t>
      </w:r>
    </w:p>
    <w:p w:rsidR="00FB0D07" w:rsidRDefault="00FB0D07" w:rsidP="00FB0D07">
      <w:pPr>
        <w:pStyle w:val="a3"/>
        <w:tabs>
          <w:tab w:val="clear" w:pos="4536"/>
          <w:tab w:val="clear" w:pos="9072"/>
        </w:tabs>
        <w:sectPr w:rsidR="00FB0D07" w:rsidSect="00D129B6">
          <w:footerReference w:type="default" r:id="rId8"/>
          <w:pgSz w:w="11906" w:h="16838" w:code="9"/>
          <w:pgMar w:top="1134" w:right="567" w:bottom="1134" w:left="1304" w:header="397" w:footer="567" w:gutter="0"/>
          <w:cols w:space="708"/>
          <w:docGrid w:linePitch="360"/>
        </w:sectPr>
      </w:pPr>
    </w:p>
    <w:p w:rsidR="001D1754" w:rsidRPr="00415448" w:rsidRDefault="001D1754" w:rsidP="001D1754">
      <w:pPr>
        <w:jc w:val="right"/>
        <w:rPr>
          <w:sz w:val="28"/>
          <w:szCs w:val="28"/>
        </w:rPr>
      </w:pPr>
      <w:r w:rsidRPr="00415448">
        <w:rPr>
          <w:sz w:val="28"/>
          <w:szCs w:val="28"/>
        </w:rPr>
        <w:lastRenderedPageBreak/>
        <w:t>Приложение</w:t>
      </w:r>
    </w:p>
    <w:p w:rsidR="001D1754" w:rsidRPr="00415448" w:rsidRDefault="001D1754" w:rsidP="001D1754">
      <w:pPr>
        <w:jc w:val="right"/>
        <w:rPr>
          <w:sz w:val="28"/>
          <w:szCs w:val="28"/>
        </w:rPr>
      </w:pPr>
      <w:r w:rsidRPr="00415448">
        <w:rPr>
          <w:sz w:val="28"/>
          <w:szCs w:val="28"/>
        </w:rPr>
        <w:t>к постановлению Администрации</w:t>
      </w:r>
    </w:p>
    <w:p w:rsidR="001D1754" w:rsidRPr="00415448" w:rsidRDefault="001D1754" w:rsidP="001D1754">
      <w:pPr>
        <w:jc w:val="right"/>
        <w:rPr>
          <w:sz w:val="28"/>
          <w:szCs w:val="28"/>
        </w:rPr>
      </w:pPr>
      <w:r w:rsidRPr="00415448">
        <w:rPr>
          <w:sz w:val="28"/>
          <w:szCs w:val="28"/>
        </w:rPr>
        <w:t>Белокалитвинского района</w:t>
      </w:r>
    </w:p>
    <w:p w:rsidR="001D1754" w:rsidRPr="00415448" w:rsidRDefault="001D1754" w:rsidP="001D1754">
      <w:pPr>
        <w:rPr>
          <w:sz w:val="28"/>
          <w:szCs w:val="28"/>
        </w:rPr>
      </w:pPr>
      <w:r w:rsidRPr="00415448">
        <w:rPr>
          <w:sz w:val="28"/>
          <w:szCs w:val="28"/>
        </w:rPr>
        <w:t xml:space="preserve">                                                                           </w:t>
      </w:r>
      <w:r>
        <w:rPr>
          <w:sz w:val="28"/>
          <w:szCs w:val="28"/>
        </w:rPr>
        <w:t xml:space="preserve">                    от </w:t>
      </w:r>
      <w:r w:rsidR="00717797">
        <w:rPr>
          <w:sz w:val="28"/>
          <w:szCs w:val="28"/>
        </w:rPr>
        <w:t>12</w:t>
      </w:r>
      <w:r>
        <w:rPr>
          <w:sz w:val="28"/>
          <w:szCs w:val="28"/>
        </w:rPr>
        <w:t xml:space="preserve">.04. </w:t>
      </w:r>
      <w:r w:rsidRPr="00415448">
        <w:rPr>
          <w:sz w:val="28"/>
          <w:szCs w:val="28"/>
        </w:rPr>
        <w:t xml:space="preserve">2016   № </w:t>
      </w:r>
      <w:r w:rsidR="00717797">
        <w:rPr>
          <w:sz w:val="28"/>
          <w:szCs w:val="28"/>
        </w:rPr>
        <w:t>467</w:t>
      </w:r>
      <w:bookmarkStart w:id="3" w:name="_GoBack"/>
      <w:bookmarkEnd w:id="3"/>
    </w:p>
    <w:p w:rsidR="001D1754" w:rsidRPr="00415448" w:rsidRDefault="001D1754" w:rsidP="001D1754">
      <w:pPr>
        <w:jc w:val="right"/>
        <w:rPr>
          <w:sz w:val="28"/>
          <w:szCs w:val="28"/>
        </w:rPr>
      </w:pPr>
    </w:p>
    <w:p w:rsidR="001D1754" w:rsidRPr="00415448" w:rsidRDefault="001D1754" w:rsidP="001D1754">
      <w:pPr>
        <w:jc w:val="right"/>
        <w:rPr>
          <w:sz w:val="28"/>
          <w:szCs w:val="28"/>
        </w:rPr>
      </w:pPr>
    </w:p>
    <w:p w:rsidR="001D1754" w:rsidRPr="00415448" w:rsidRDefault="001D1754" w:rsidP="001D1754">
      <w:pPr>
        <w:jc w:val="center"/>
        <w:rPr>
          <w:sz w:val="28"/>
          <w:szCs w:val="28"/>
        </w:rPr>
      </w:pPr>
      <w:r w:rsidRPr="00415448">
        <w:rPr>
          <w:sz w:val="28"/>
          <w:szCs w:val="28"/>
        </w:rPr>
        <w:t>ПЛАН МЕРОПРИЯТИЙ</w:t>
      </w:r>
    </w:p>
    <w:p w:rsidR="001D1754" w:rsidRPr="00415448" w:rsidRDefault="001D1754" w:rsidP="001D1754">
      <w:pPr>
        <w:jc w:val="center"/>
        <w:rPr>
          <w:sz w:val="28"/>
          <w:szCs w:val="28"/>
        </w:rPr>
      </w:pPr>
      <w:r w:rsidRPr="00415448">
        <w:rPr>
          <w:sz w:val="28"/>
          <w:szCs w:val="28"/>
        </w:rPr>
        <w:t xml:space="preserve">(«дорожной карты») «Изменения в отраслях социальной сферы, </w:t>
      </w:r>
      <w:proofErr w:type="gramStart"/>
      <w:r w:rsidRPr="00415448">
        <w:rPr>
          <w:sz w:val="28"/>
          <w:szCs w:val="28"/>
        </w:rPr>
        <w:t>направленные  на</w:t>
      </w:r>
      <w:proofErr w:type="gramEnd"/>
      <w:r w:rsidRPr="00415448">
        <w:rPr>
          <w:sz w:val="28"/>
          <w:szCs w:val="28"/>
        </w:rPr>
        <w:t xml:space="preserve"> повышение эффективности здравоохранения в Белокалитвинском районе»</w:t>
      </w:r>
    </w:p>
    <w:p w:rsidR="001D1754" w:rsidRPr="00415448" w:rsidRDefault="001D1754" w:rsidP="001D1754">
      <w:pPr>
        <w:jc w:val="center"/>
        <w:rPr>
          <w:sz w:val="28"/>
          <w:szCs w:val="28"/>
        </w:rPr>
      </w:pPr>
    </w:p>
    <w:p w:rsidR="001D1754" w:rsidRPr="00415448" w:rsidRDefault="001D1754" w:rsidP="001D1754">
      <w:pPr>
        <w:pStyle w:val="a8"/>
        <w:numPr>
          <w:ilvl w:val="0"/>
          <w:numId w:val="4"/>
        </w:numPr>
        <w:spacing w:after="0" w:line="240" w:lineRule="auto"/>
        <w:jc w:val="center"/>
        <w:rPr>
          <w:rFonts w:ascii="Times New Roman" w:hAnsi="Times New Roman"/>
          <w:sz w:val="28"/>
          <w:szCs w:val="28"/>
        </w:rPr>
      </w:pPr>
      <w:r w:rsidRPr="00415448">
        <w:rPr>
          <w:rFonts w:ascii="Times New Roman" w:hAnsi="Times New Roman"/>
          <w:sz w:val="28"/>
          <w:szCs w:val="28"/>
        </w:rPr>
        <w:t>Общее описание «дорожной карты»</w:t>
      </w:r>
    </w:p>
    <w:p w:rsidR="001D1754" w:rsidRPr="00415448" w:rsidRDefault="001D1754" w:rsidP="001D1754">
      <w:pPr>
        <w:jc w:val="both"/>
        <w:rPr>
          <w:sz w:val="28"/>
          <w:szCs w:val="28"/>
        </w:rPr>
      </w:pPr>
    </w:p>
    <w:p w:rsidR="001D1754" w:rsidRPr="00415448" w:rsidRDefault="001D1754" w:rsidP="001D1754">
      <w:pPr>
        <w:tabs>
          <w:tab w:val="left" w:pos="3420"/>
        </w:tabs>
        <w:ind w:firstLine="709"/>
        <w:jc w:val="both"/>
        <w:rPr>
          <w:sz w:val="28"/>
          <w:szCs w:val="28"/>
        </w:rPr>
      </w:pPr>
      <w:r w:rsidRPr="00415448">
        <w:rPr>
          <w:sz w:val="28"/>
          <w:szCs w:val="28"/>
        </w:rPr>
        <w:t>Целью «дорожной карты» «Изменения в отраслях социальной сферы, направленные на повышение эффективности здравоохранения в Белокалитвинском районе» (далее - «Дорожная карта») является повышение качества медицинской помощи на основе повышения эффективности деятельности медицинских организаций и их работников, стимулирование заинтересованности работников в результатах своего труда через повышение заработной платы.</w:t>
      </w:r>
    </w:p>
    <w:p w:rsidR="001D1754" w:rsidRPr="00DA451E" w:rsidRDefault="001D1754" w:rsidP="001D1754">
      <w:pPr>
        <w:tabs>
          <w:tab w:val="left" w:pos="3420"/>
        </w:tabs>
        <w:ind w:firstLine="709"/>
        <w:jc w:val="both"/>
        <w:rPr>
          <w:sz w:val="28"/>
          <w:szCs w:val="28"/>
        </w:rPr>
      </w:pPr>
      <w:r w:rsidRPr="00415448">
        <w:rPr>
          <w:sz w:val="28"/>
          <w:szCs w:val="28"/>
        </w:rPr>
        <w:t>Площадь Белокалитвинского района составляет 2 649,8 кв. км. В районе проживает 96 381 человек.</w:t>
      </w:r>
      <w:r w:rsidRPr="00415448">
        <w:rPr>
          <w:color w:val="FF0000"/>
          <w:sz w:val="28"/>
          <w:szCs w:val="28"/>
        </w:rPr>
        <w:t xml:space="preserve"> </w:t>
      </w:r>
      <w:r w:rsidRPr="00DA451E">
        <w:rPr>
          <w:sz w:val="28"/>
          <w:szCs w:val="28"/>
        </w:rPr>
        <w:t>Плотность населения - 36,37 человек на один кв. км.</w:t>
      </w:r>
    </w:p>
    <w:p w:rsidR="001D1754" w:rsidRPr="00DA451E" w:rsidRDefault="001D1754" w:rsidP="001D1754">
      <w:pPr>
        <w:tabs>
          <w:tab w:val="left" w:pos="3420"/>
        </w:tabs>
        <w:ind w:firstLine="709"/>
        <w:jc w:val="both"/>
        <w:rPr>
          <w:sz w:val="28"/>
          <w:szCs w:val="28"/>
        </w:rPr>
      </w:pPr>
      <w:r w:rsidRPr="00DA451E">
        <w:rPr>
          <w:sz w:val="28"/>
          <w:szCs w:val="28"/>
        </w:rPr>
        <w:t xml:space="preserve">Возрастной состав населения характеризуется преобладанием лиц старших возрастных групп. Рождаемость в 2015 году составляла </w:t>
      </w:r>
      <w:r>
        <w:rPr>
          <w:sz w:val="28"/>
          <w:szCs w:val="28"/>
        </w:rPr>
        <w:t xml:space="preserve">- </w:t>
      </w:r>
      <w:r w:rsidRPr="00DA451E">
        <w:rPr>
          <w:sz w:val="28"/>
          <w:szCs w:val="28"/>
        </w:rPr>
        <w:t>10,72 на 1000 населения, смертность - 17,51 на 1000 населения.</w:t>
      </w:r>
    </w:p>
    <w:p w:rsidR="001D1754" w:rsidRPr="00DA451E" w:rsidRDefault="001D1754" w:rsidP="001D1754">
      <w:pPr>
        <w:tabs>
          <w:tab w:val="left" w:pos="3420"/>
        </w:tabs>
        <w:ind w:firstLine="709"/>
        <w:jc w:val="both"/>
        <w:rPr>
          <w:sz w:val="28"/>
          <w:szCs w:val="28"/>
        </w:rPr>
      </w:pPr>
      <w:r w:rsidRPr="00DA451E">
        <w:rPr>
          <w:sz w:val="28"/>
          <w:szCs w:val="28"/>
        </w:rPr>
        <w:t>Как и в предыдущие годы, наиболее распространенными причинами смерти в 2016 году остались болезни системы кровообращения (509,44 на 100 тыс</w:t>
      </w:r>
      <w:r>
        <w:rPr>
          <w:sz w:val="28"/>
          <w:szCs w:val="28"/>
        </w:rPr>
        <w:t>.</w:t>
      </w:r>
      <w:r w:rsidRPr="00DA451E">
        <w:rPr>
          <w:sz w:val="28"/>
          <w:szCs w:val="28"/>
        </w:rPr>
        <w:t>), новообразования (170,16 на 100 тыс</w:t>
      </w:r>
      <w:r>
        <w:rPr>
          <w:sz w:val="28"/>
          <w:szCs w:val="28"/>
        </w:rPr>
        <w:t>.</w:t>
      </w:r>
      <w:r w:rsidRPr="00DA451E">
        <w:rPr>
          <w:sz w:val="28"/>
          <w:szCs w:val="28"/>
        </w:rPr>
        <w:t>) и внешние причины, а также старость</w:t>
      </w:r>
      <w:r>
        <w:rPr>
          <w:sz w:val="28"/>
          <w:szCs w:val="28"/>
        </w:rPr>
        <w:t>.</w:t>
      </w:r>
      <w:r w:rsidRPr="00DA451E">
        <w:rPr>
          <w:sz w:val="28"/>
          <w:szCs w:val="28"/>
        </w:rPr>
        <w:t xml:space="preserve"> </w:t>
      </w:r>
    </w:p>
    <w:p w:rsidR="001D1754" w:rsidRPr="00DA451E" w:rsidRDefault="001D1754" w:rsidP="001D1754">
      <w:pPr>
        <w:tabs>
          <w:tab w:val="left" w:pos="3420"/>
        </w:tabs>
        <w:ind w:firstLine="709"/>
        <w:jc w:val="both"/>
        <w:rPr>
          <w:sz w:val="28"/>
          <w:szCs w:val="28"/>
        </w:rPr>
      </w:pPr>
      <w:r w:rsidRPr="00DA451E">
        <w:rPr>
          <w:sz w:val="28"/>
          <w:szCs w:val="28"/>
        </w:rPr>
        <w:t xml:space="preserve"> Всего к началу 2016 года в районе функционировало 8 лечебно-профилактических учреждений, включая 4 учреждения, находящиеся в муниципальной собственности.</w:t>
      </w:r>
    </w:p>
    <w:p w:rsidR="001D1754" w:rsidRPr="00415448" w:rsidRDefault="001D1754" w:rsidP="001D1754">
      <w:pPr>
        <w:tabs>
          <w:tab w:val="left" w:pos="3420"/>
        </w:tabs>
        <w:ind w:firstLine="709"/>
        <w:jc w:val="both"/>
        <w:rPr>
          <w:sz w:val="28"/>
          <w:szCs w:val="28"/>
        </w:rPr>
      </w:pPr>
      <w:r w:rsidRPr="00415448">
        <w:rPr>
          <w:sz w:val="28"/>
          <w:szCs w:val="28"/>
        </w:rPr>
        <w:t xml:space="preserve">Коечный фонд стационарных учреждений составляет 535 коек, круглосуточных </w:t>
      </w:r>
      <w:r>
        <w:rPr>
          <w:sz w:val="28"/>
          <w:szCs w:val="28"/>
        </w:rPr>
        <w:t xml:space="preserve">- </w:t>
      </w:r>
      <w:r w:rsidRPr="00415448">
        <w:rPr>
          <w:sz w:val="28"/>
          <w:szCs w:val="28"/>
        </w:rPr>
        <w:t>462, дневного пребывания – 73. За счет средств ОМС содержатся 431 круглосуточн</w:t>
      </w:r>
      <w:r>
        <w:rPr>
          <w:sz w:val="28"/>
          <w:szCs w:val="28"/>
        </w:rPr>
        <w:t>ых</w:t>
      </w:r>
      <w:r w:rsidRPr="00415448">
        <w:rPr>
          <w:sz w:val="28"/>
          <w:szCs w:val="28"/>
        </w:rPr>
        <w:t xml:space="preserve"> и 73 дневного пребывания. За счет средств областного бюджета содержатся отделения сестринского ухода 75 коек (50 коек в участковой больнице </w:t>
      </w:r>
      <w:proofErr w:type="spellStart"/>
      <w:r w:rsidRPr="00415448">
        <w:rPr>
          <w:sz w:val="28"/>
          <w:szCs w:val="28"/>
        </w:rPr>
        <w:t>р.п.Шолоховский</w:t>
      </w:r>
      <w:proofErr w:type="spellEnd"/>
      <w:r w:rsidRPr="00415448">
        <w:rPr>
          <w:sz w:val="28"/>
          <w:szCs w:val="28"/>
        </w:rPr>
        <w:t xml:space="preserve"> и 25 коек в амбулатории Литвиновка)</w:t>
      </w:r>
      <w:r>
        <w:rPr>
          <w:sz w:val="28"/>
          <w:szCs w:val="28"/>
        </w:rPr>
        <w:t>.</w:t>
      </w:r>
    </w:p>
    <w:p w:rsidR="001D1754" w:rsidRPr="00415448" w:rsidRDefault="001D1754" w:rsidP="001D1754">
      <w:pPr>
        <w:tabs>
          <w:tab w:val="left" w:pos="3420"/>
        </w:tabs>
        <w:ind w:firstLine="709"/>
        <w:jc w:val="both"/>
        <w:rPr>
          <w:sz w:val="28"/>
          <w:szCs w:val="28"/>
        </w:rPr>
      </w:pPr>
      <w:r w:rsidRPr="00415448">
        <w:rPr>
          <w:sz w:val="28"/>
          <w:szCs w:val="28"/>
        </w:rPr>
        <w:t>Структурные преобразования системы оказания первичной медико-санитарной помощи в районе в 2013-2018 году включают следующие мероприятия:</w:t>
      </w:r>
    </w:p>
    <w:p w:rsidR="001D1754" w:rsidRPr="00415448" w:rsidRDefault="001D1754" w:rsidP="001D1754">
      <w:pPr>
        <w:tabs>
          <w:tab w:val="left" w:pos="3420"/>
        </w:tabs>
        <w:ind w:firstLine="709"/>
        <w:jc w:val="both"/>
        <w:rPr>
          <w:sz w:val="28"/>
          <w:szCs w:val="28"/>
        </w:rPr>
      </w:pPr>
      <w:r w:rsidRPr="00415448">
        <w:rPr>
          <w:sz w:val="28"/>
          <w:szCs w:val="28"/>
        </w:rPr>
        <w:t>Потоки пациентов из муниципальных медицинских организаций первого уровня по единым принципам маршрутизации при наличии медицинских показаний для оказания специализированной медицинской помощи будут направляться на межтерриториальный уровень с учетом прикрепления к межмуниципальным центрам.</w:t>
      </w:r>
    </w:p>
    <w:p w:rsidR="001D1754" w:rsidRPr="00415448" w:rsidRDefault="001D1754" w:rsidP="001D1754">
      <w:pPr>
        <w:tabs>
          <w:tab w:val="left" w:pos="3420"/>
        </w:tabs>
        <w:ind w:firstLine="709"/>
        <w:jc w:val="both"/>
        <w:rPr>
          <w:sz w:val="28"/>
          <w:szCs w:val="28"/>
        </w:rPr>
      </w:pPr>
      <w:r w:rsidRPr="00415448">
        <w:rPr>
          <w:sz w:val="28"/>
          <w:szCs w:val="28"/>
        </w:rPr>
        <w:t xml:space="preserve">При внедрении мероприятий «дорожной карты» особое отдельное внимание также будет уделено дальнейшему усовершенствованию системы оказания медицинской помощи сельскому населению. В программе предусмотрено увеличение числа посещений на одного жителя, снижение норматива койко-дня </w:t>
      </w:r>
      <w:r w:rsidRPr="00415448">
        <w:rPr>
          <w:sz w:val="28"/>
          <w:szCs w:val="28"/>
        </w:rPr>
        <w:lastRenderedPageBreak/>
        <w:t xml:space="preserve">круглосуточного стационара и увеличение </w:t>
      </w:r>
      <w:proofErr w:type="spellStart"/>
      <w:r w:rsidRPr="00415448">
        <w:rPr>
          <w:sz w:val="28"/>
          <w:szCs w:val="28"/>
        </w:rPr>
        <w:t>пациенто</w:t>
      </w:r>
      <w:proofErr w:type="spellEnd"/>
      <w:r w:rsidRPr="00415448">
        <w:rPr>
          <w:sz w:val="28"/>
          <w:szCs w:val="28"/>
        </w:rPr>
        <w:t>-дней стационаров дневного пребывания с одновременной реструктуризацией коек круглосуточного стационара.</w:t>
      </w:r>
    </w:p>
    <w:p w:rsidR="001D1754" w:rsidRPr="00415448" w:rsidRDefault="001D1754" w:rsidP="001D1754">
      <w:pPr>
        <w:tabs>
          <w:tab w:val="left" w:pos="3420"/>
        </w:tabs>
        <w:ind w:firstLine="709"/>
        <w:jc w:val="both"/>
        <w:rPr>
          <w:sz w:val="28"/>
          <w:szCs w:val="28"/>
        </w:rPr>
      </w:pPr>
      <w:r w:rsidRPr="00415448">
        <w:rPr>
          <w:sz w:val="28"/>
          <w:szCs w:val="28"/>
        </w:rPr>
        <w:t>При амбулаторно-поликлинических отделениях планируется создание подразделения неотложной медицинской помощи. Данные кабинеты позволят снизить нагрузку, как на службу скорой медицинской помощи, так и на врачей поликлиник, ведущих плановый прием пациентов.</w:t>
      </w:r>
    </w:p>
    <w:p w:rsidR="001D1754" w:rsidRPr="00415448" w:rsidRDefault="001D1754" w:rsidP="001D1754">
      <w:pPr>
        <w:tabs>
          <w:tab w:val="left" w:pos="3420"/>
        </w:tabs>
        <w:ind w:firstLine="709"/>
        <w:jc w:val="both"/>
        <w:rPr>
          <w:sz w:val="28"/>
          <w:szCs w:val="28"/>
        </w:rPr>
      </w:pPr>
      <w:r w:rsidRPr="00415448">
        <w:rPr>
          <w:sz w:val="28"/>
          <w:szCs w:val="28"/>
        </w:rPr>
        <w:t>Помимо структурных изменений в первичном звене целесообразно совершенствование   системы диспансеризации населения.</w:t>
      </w:r>
    </w:p>
    <w:p w:rsidR="001D1754" w:rsidRPr="00415448" w:rsidRDefault="001D1754" w:rsidP="001D1754">
      <w:pPr>
        <w:tabs>
          <w:tab w:val="left" w:pos="3420"/>
        </w:tabs>
        <w:ind w:firstLine="709"/>
        <w:jc w:val="both"/>
        <w:rPr>
          <w:sz w:val="28"/>
          <w:szCs w:val="28"/>
        </w:rPr>
      </w:pPr>
      <w:r w:rsidRPr="00415448">
        <w:rPr>
          <w:sz w:val="28"/>
          <w:szCs w:val="28"/>
        </w:rPr>
        <w:t xml:space="preserve">Развитие первичной медико-санитарной помощи сельскому населению направлено на сохранение фельдшерско-акушерских пунктов, врачебных амбулаторий, расширение выездной </w:t>
      </w:r>
      <w:proofErr w:type="gramStart"/>
      <w:r w:rsidRPr="00415448">
        <w:rPr>
          <w:sz w:val="28"/>
          <w:szCs w:val="28"/>
        </w:rPr>
        <w:t>работы  в</w:t>
      </w:r>
      <w:proofErr w:type="gramEnd"/>
      <w:r w:rsidRPr="00415448">
        <w:rPr>
          <w:sz w:val="28"/>
          <w:szCs w:val="28"/>
        </w:rPr>
        <w:t xml:space="preserve"> составе врачебных бригад, в том числе и для проведения профилактической работы. </w:t>
      </w:r>
    </w:p>
    <w:p w:rsidR="001D1754" w:rsidRPr="00415448" w:rsidRDefault="001D1754" w:rsidP="001D1754">
      <w:pPr>
        <w:tabs>
          <w:tab w:val="left" w:pos="3420"/>
        </w:tabs>
        <w:ind w:firstLine="709"/>
        <w:jc w:val="both"/>
        <w:rPr>
          <w:sz w:val="28"/>
          <w:szCs w:val="28"/>
        </w:rPr>
      </w:pPr>
      <w:r w:rsidRPr="00415448">
        <w:rPr>
          <w:sz w:val="28"/>
          <w:szCs w:val="28"/>
        </w:rPr>
        <w:t xml:space="preserve">Алгоритм оказания </w:t>
      </w:r>
      <w:proofErr w:type="gramStart"/>
      <w:r w:rsidRPr="00415448">
        <w:rPr>
          <w:sz w:val="28"/>
          <w:szCs w:val="28"/>
        </w:rPr>
        <w:t>качественной  и</w:t>
      </w:r>
      <w:proofErr w:type="gramEnd"/>
      <w:r w:rsidRPr="00415448">
        <w:rPr>
          <w:sz w:val="28"/>
          <w:szCs w:val="28"/>
        </w:rPr>
        <w:t xml:space="preserve"> доступной медицинской помощи жителям Белокалитвинского района:</w:t>
      </w:r>
    </w:p>
    <w:p w:rsidR="001D1754" w:rsidRPr="00415448" w:rsidRDefault="001D1754" w:rsidP="001D1754">
      <w:pPr>
        <w:tabs>
          <w:tab w:val="left" w:pos="3420"/>
        </w:tabs>
        <w:ind w:firstLine="709"/>
        <w:jc w:val="both"/>
        <w:rPr>
          <w:sz w:val="28"/>
          <w:szCs w:val="28"/>
        </w:rPr>
      </w:pPr>
      <w:r w:rsidRPr="00415448">
        <w:rPr>
          <w:sz w:val="28"/>
          <w:szCs w:val="28"/>
        </w:rPr>
        <w:t>На первом уровне (подразделения ЦРБ и самостоятельных поликлиник) – выявление патологии, осуществление профилактической помощи, а также осуществление динамического диспансерного наблюдения за пациентами как амбулаторно, так и стационарно, определение показаний для направления в межтерриториальные центры.</w:t>
      </w:r>
    </w:p>
    <w:p w:rsidR="001D1754" w:rsidRPr="00DA451E" w:rsidRDefault="001D1754" w:rsidP="001D1754">
      <w:pPr>
        <w:tabs>
          <w:tab w:val="left" w:pos="3420"/>
        </w:tabs>
        <w:ind w:firstLine="709"/>
        <w:jc w:val="both"/>
        <w:rPr>
          <w:sz w:val="28"/>
          <w:szCs w:val="28"/>
        </w:rPr>
      </w:pPr>
      <w:r w:rsidRPr="00415448">
        <w:rPr>
          <w:sz w:val="28"/>
          <w:szCs w:val="28"/>
        </w:rPr>
        <w:t xml:space="preserve">На втором, межмуниципальном уровне – детализация и </w:t>
      </w:r>
      <w:proofErr w:type="spellStart"/>
      <w:r w:rsidRPr="00415448">
        <w:rPr>
          <w:sz w:val="28"/>
          <w:szCs w:val="28"/>
        </w:rPr>
        <w:t>стадирование</w:t>
      </w:r>
      <w:proofErr w:type="spellEnd"/>
      <w:r w:rsidRPr="00415448">
        <w:rPr>
          <w:sz w:val="28"/>
          <w:szCs w:val="28"/>
        </w:rPr>
        <w:t xml:space="preserve"> диагноза, определение возможности для проведения лечебных мероприятий на данном уровне либо установление показаний для направления в областные медицинские организации. Но даже такая модель оказания помощи не сможет кардинально изменить проблему высокого показателя смертности от всех причин в сравнении со </w:t>
      </w:r>
      <w:proofErr w:type="gramStart"/>
      <w:r w:rsidRPr="00415448">
        <w:rPr>
          <w:sz w:val="28"/>
          <w:szCs w:val="28"/>
        </w:rPr>
        <w:t>средне-российскими</w:t>
      </w:r>
      <w:proofErr w:type="gramEnd"/>
      <w:r w:rsidRPr="00415448">
        <w:rPr>
          <w:sz w:val="28"/>
          <w:szCs w:val="28"/>
        </w:rPr>
        <w:t>, так как порядка 29 процентов жителей составляют лица старших возрастных групп.</w:t>
      </w:r>
      <w:r w:rsidRPr="00415448">
        <w:rPr>
          <w:color w:val="FF0000"/>
          <w:sz w:val="28"/>
          <w:szCs w:val="28"/>
        </w:rPr>
        <w:t xml:space="preserve"> </w:t>
      </w:r>
      <w:r w:rsidRPr="00415448">
        <w:rPr>
          <w:sz w:val="28"/>
          <w:szCs w:val="28"/>
        </w:rPr>
        <w:t xml:space="preserve">Вместе с тем, необходимо отметить, что за последние 2 </w:t>
      </w:r>
      <w:proofErr w:type="gramStart"/>
      <w:r w:rsidRPr="00415448">
        <w:rPr>
          <w:sz w:val="28"/>
          <w:szCs w:val="28"/>
        </w:rPr>
        <w:t>года  удалось</w:t>
      </w:r>
      <w:proofErr w:type="gramEnd"/>
      <w:r w:rsidRPr="00415448">
        <w:rPr>
          <w:sz w:val="28"/>
          <w:szCs w:val="28"/>
        </w:rPr>
        <w:t xml:space="preserve"> добиться снижения показателя общей смертности</w:t>
      </w:r>
      <w:r w:rsidRPr="00415448">
        <w:rPr>
          <w:color w:val="FF0000"/>
          <w:sz w:val="28"/>
          <w:szCs w:val="28"/>
        </w:rPr>
        <w:t xml:space="preserve"> </w:t>
      </w:r>
      <w:r w:rsidRPr="00DA451E">
        <w:rPr>
          <w:sz w:val="28"/>
          <w:szCs w:val="28"/>
        </w:rPr>
        <w:t>(в 2014 году – 18,3 на 100 тыс. населения, в 2015 году 17,51).</w:t>
      </w:r>
    </w:p>
    <w:p w:rsidR="001D1754" w:rsidRPr="00DA451E" w:rsidRDefault="001D1754" w:rsidP="001D1754">
      <w:pPr>
        <w:tabs>
          <w:tab w:val="center" w:pos="5037"/>
        </w:tabs>
        <w:ind w:firstLine="709"/>
        <w:jc w:val="both"/>
        <w:rPr>
          <w:sz w:val="28"/>
          <w:szCs w:val="28"/>
        </w:rPr>
      </w:pPr>
      <w:r w:rsidRPr="00DA451E">
        <w:rPr>
          <w:sz w:val="28"/>
          <w:szCs w:val="28"/>
        </w:rPr>
        <w:t xml:space="preserve">Социально-значимой проблемой остается заболеваемость туберкулезом, при том что в 2014 году отмечалось снижение заболеваемости и смертности: количество умерших от туберкулеза составило 12 больных, количество заболевших </w:t>
      </w:r>
      <w:r>
        <w:rPr>
          <w:sz w:val="28"/>
          <w:szCs w:val="28"/>
        </w:rPr>
        <w:t>–</w:t>
      </w:r>
      <w:r w:rsidRPr="00DA451E">
        <w:rPr>
          <w:sz w:val="28"/>
          <w:szCs w:val="28"/>
        </w:rPr>
        <w:t xml:space="preserve"> 30</w:t>
      </w:r>
      <w:r>
        <w:rPr>
          <w:sz w:val="28"/>
          <w:szCs w:val="28"/>
        </w:rPr>
        <w:t xml:space="preserve"> </w:t>
      </w:r>
      <w:r w:rsidRPr="00DA451E">
        <w:rPr>
          <w:sz w:val="28"/>
          <w:szCs w:val="28"/>
        </w:rPr>
        <w:t>(показатели составили: смертность – 12,28; заболеваемость – 30,71), в 2015 году - отмечался рост: 32 и 19 человек соответственно (показатель смертности от туберкулеза – 19,7;</w:t>
      </w:r>
      <w:r w:rsidRPr="00DA451E">
        <w:rPr>
          <w:color w:val="FF0000"/>
          <w:sz w:val="28"/>
          <w:szCs w:val="28"/>
        </w:rPr>
        <w:t xml:space="preserve"> </w:t>
      </w:r>
      <w:r w:rsidRPr="00DA451E">
        <w:rPr>
          <w:sz w:val="28"/>
          <w:szCs w:val="28"/>
        </w:rPr>
        <w:t xml:space="preserve">заболеваемости – 33,2). </w:t>
      </w:r>
    </w:p>
    <w:p w:rsidR="001D1754" w:rsidRDefault="001D1754" w:rsidP="001D1754">
      <w:pPr>
        <w:tabs>
          <w:tab w:val="left" w:pos="3420"/>
        </w:tabs>
        <w:ind w:firstLine="709"/>
        <w:jc w:val="both"/>
        <w:rPr>
          <w:color w:val="FF0000"/>
          <w:sz w:val="28"/>
          <w:szCs w:val="28"/>
        </w:rPr>
      </w:pPr>
      <w:r w:rsidRPr="00DA451E">
        <w:rPr>
          <w:sz w:val="28"/>
          <w:szCs w:val="28"/>
        </w:rPr>
        <w:t>Целевой показатель: смертность</w:t>
      </w:r>
      <w:r>
        <w:rPr>
          <w:sz w:val="28"/>
          <w:szCs w:val="28"/>
        </w:rPr>
        <w:t xml:space="preserve"> </w:t>
      </w:r>
      <w:r w:rsidRPr="00DA451E">
        <w:rPr>
          <w:sz w:val="28"/>
          <w:szCs w:val="28"/>
        </w:rPr>
        <w:t>- 22,7 и заболеваемость – 42,6.</w:t>
      </w:r>
      <w:r w:rsidRPr="00415448">
        <w:rPr>
          <w:color w:val="FF0000"/>
          <w:sz w:val="28"/>
          <w:szCs w:val="28"/>
        </w:rPr>
        <w:t xml:space="preserve"> </w:t>
      </w:r>
    </w:p>
    <w:p w:rsidR="001D1754" w:rsidRPr="00DA451E" w:rsidRDefault="001D1754" w:rsidP="001D1754">
      <w:pPr>
        <w:tabs>
          <w:tab w:val="left" w:pos="3420"/>
        </w:tabs>
        <w:ind w:firstLine="709"/>
        <w:jc w:val="both"/>
        <w:rPr>
          <w:sz w:val="28"/>
          <w:szCs w:val="28"/>
        </w:rPr>
      </w:pPr>
      <w:r w:rsidRPr="00DA451E">
        <w:rPr>
          <w:sz w:val="28"/>
          <w:szCs w:val="28"/>
        </w:rPr>
        <w:t xml:space="preserve">Поэтапное повышение заработной платы врачебного персонала к 2018 году позволит укомплектовать врачебными кадрами амбулаторное звено. Кроме того, проведение диспансеризации взрослого населения повысит </w:t>
      </w:r>
      <w:proofErr w:type="spellStart"/>
      <w:r w:rsidRPr="00DA451E">
        <w:rPr>
          <w:sz w:val="28"/>
          <w:szCs w:val="28"/>
        </w:rPr>
        <w:t>выявляемость</w:t>
      </w:r>
      <w:proofErr w:type="spellEnd"/>
      <w:r w:rsidRPr="00DA451E">
        <w:rPr>
          <w:sz w:val="28"/>
          <w:szCs w:val="28"/>
        </w:rPr>
        <w:t xml:space="preserve"> заболеваний системы кровообращения и </w:t>
      </w:r>
      <w:proofErr w:type="spellStart"/>
      <w:r w:rsidRPr="00DA451E">
        <w:rPr>
          <w:sz w:val="28"/>
          <w:szCs w:val="28"/>
        </w:rPr>
        <w:t>онкозаболеваний</w:t>
      </w:r>
      <w:proofErr w:type="spellEnd"/>
      <w:r w:rsidRPr="00DA451E">
        <w:rPr>
          <w:sz w:val="28"/>
          <w:szCs w:val="28"/>
        </w:rPr>
        <w:t xml:space="preserve"> на ранних этапах, предупредив дальнейшее развитие заболеваний.     Вышеперечисленные факторы позволят снизить смертность от болезней системы кровообращения и </w:t>
      </w:r>
      <w:proofErr w:type="spellStart"/>
      <w:r w:rsidRPr="00DA451E">
        <w:rPr>
          <w:sz w:val="28"/>
          <w:szCs w:val="28"/>
        </w:rPr>
        <w:t>онкозаболеваний</w:t>
      </w:r>
      <w:proofErr w:type="spellEnd"/>
      <w:r w:rsidRPr="00DA451E">
        <w:rPr>
          <w:sz w:val="28"/>
          <w:szCs w:val="28"/>
        </w:rPr>
        <w:t xml:space="preserve"> (в том числе злокачественных) и достичь </w:t>
      </w:r>
      <w:proofErr w:type="spellStart"/>
      <w:r w:rsidRPr="00DA451E">
        <w:rPr>
          <w:sz w:val="28"/>
          <w:szCs w:val="28"/>
        </w:rPr>
        <w:t>среднеобластных</w:t>
      </w:r>
      <w:proofErr w:type="spellEnd"/>
      <w:r w:rsidRPr="00DA451E">
        <w:rPr>
          <w:sz w:val="28"/>
          <w:szCs w:val="28"/>
        </w:rPr>
        <w:t xml:space="preserve"> значений показателей 663,2 и 192,8 случаев на 100 тыс. населения соответс</w:t>
      </w:r>
      <w:r>
        <w:rPr>
          <w:sz w:val="28"/>
          <w:szCs w:val="28"/>
        </w:rPr>
        <w:t>т</w:t>
      </w:r>
      <w:r w:rsidRPr="00DA451E">
        <w:rPr>
          <w:sz w:val="28"/>
          <w:szCs w:val="28"/>
        </w:rPr>
        <w:t>венно.</w:t>
      </w:r>
    </w:p>
    <w:p w:rsidR="001D1754" w:rsidRPr="00415448" w:rsidRDefault="001D1754" w:rsidP="001D1754">
      <w:pPr>
        <w:tabs>
          <w:tab w:val="left" w:pos="3420"/>
        </w:tabs>
        <w:ind w:firstLine="709"/>
        <w:jc w:val="both"/>
        <w:rPr>
          <w:color w:val="FF0000"/>
          <w:sz w:val="28"/>
          <w:szCs w:val="28"/>
        </w:rPr>
      </w:pPr>
      <w:r w:rsidRPr="00DA451E">
        <w:rPr>
          <w:sz w:val="28"/>
          <w:szCs w:val="28"/>
        </w:rPr>
        <w:t xml:space="preserve">Профилактическая направленность оказания помощи на первом уровне, а также выработка маршрутов оказания помощи на последующих уровнях позволит </w:t>
      </w:r>
      <w:r w:rsidRPr="00DA451E">
        <w:rPr>
          <w:sz w:val="28"/>
          <w:szCs w:val="28"/>
        </w:rPr>
        <w:lastRenderedPageBreak/>
        <w:t>оказывать большую часть объемов медицинской помощи в амбулаторных условиях и условиях дневного стационара.</w:t>
      </w:r>
      <w:r w:rsidRPr="00415448">
        <w:rPr>
          <w:color w:val="FF0000"/>
          <w:sz w:val="28"/>
          <w:szCs w:val="28"/>
        </w:rPr>
        <w:t xml:space="preserve">    </w:t>
      </w:r>
    </w:p>
    <w:p w:rsidR="001D1754" w:rsidRPr="00DA451E" w:rsidRDefault="001D1754" w:rsidP="001D1754">
      <w:pPr>
        <w:tabs>
          <w:tab w:val="left" w:pos="3420"/>
        </w:tabs>
        <w:ind w:firstLine="709"/>
        <w:jc w:val="both"/>
        <w:rPr>
          <w:sz w:val="28"/>
          <w:szCs w:val="28"/>
        </w:rPr>
      </w:pPr>
      <w:r w:rsidRPr="00DA451E">
        <w:rPr>
          <w:sz w:val="28"/>
          <w:szCs w:val="28"/>
        </w:rPr>
        <w:t xml:space="preserve">Структурные преобразования системы оказания медицинской помощи в Белокалитвинском районе предусматривают к 2018 году сокращение доли расходов на оказание скорой медицинской помощи от всех расходов на территориальную </w:t>
      </w:r>
      <w:proofErr w:type="gramStart"/>
      <w:r w:rsidRPr="00DA451E">
        <w:rPr>
          <w:sz w:val="28"/>
          <w:szCs w:val="28"/>
        </w:rPr>
        <w:t>программу  государственных</w:t>
      </w:r>
      <w:proofErr w:type="gramEnd"/>
      <w:r w:rsidRPr="00DA451E">
        <w:rPr>
          <w:sz w:val="28"/>
          <w:szCs w:val="28"/>
        </w:rPr>
        <w:t xml:space="preserve"> гарантий бесплатного оказания гражданам медицинской помощи до 5,5 процента, на стационарную помощь - до 51,6 процента. При этом, в связи с развитием оказания медицинской помощи в амбулаторных условиях в неотложной форме и дальнейшим развитием дневных стационаров будет увеличиваться доля расходов на оказание указанных видов помощи: соответственно до 2,6 процента и 8,1 процента.    </w:t>
      </w:r>
    </w:p>
    <w:p w:rsidR="001D1754" w:rsidRPr="00DA451E" w:rsidRDefault="001D1754" w:rsidP="001D1754">
      <w:pPr>
        <w:tabs>
          <w:tab w:val="left" w:pos="3420"/>
        </w:tabs>
        <w:ind w:firstLine="709"/>
        <w:jc w:val="both"/>
        <w:rPr>
          <w:sz w:val="28"/>
          <w:szCs w:val="28"/>
        </w:rPr>
      </w:pPr>
      <w:r w:rsidRPr="00DA451E">
        <w:rPr>
          <w:sz w:val="28"/>
          <w:szCs w:val="28"/>
        </w:rPr>
        <w:t xml:space="preserve">В рамках структурных </w:t>
      </w:r>
      <w:proofErr w:type="gramStart"/>
      <w:r w:rsidRPr="00DA451E">
        <w:rPr>
          <w:sz w:val="28"/>
          <w:szCs w:val="28"/>
        </w:rPr>
        <w:t>преобразований  системы</w:t>
      </w:r>
      <w:proofErr w:type="gramEnd"/>
      <w:r w:rsidRPr="00DA451E">
        <w:rPr>
          <w:sz w:val="28"/>
          <w:szCs w:val="28"/>
        </w:rPr>
        <w:t xml:space="preserve"> оказания медицинской помощи матерям и детям планируется дальнейшее совершенствование акушерско-гинекологической  и педиатрической служб.  По завершению строительства нового родильного дома на 40 коек акушерско-гинекологическая служба будет укрупнена и переведена на межтерриториальный, второй уровень.</w:t>
      </w:r>
    </w:p>
    <w:p w:rsidR="001D1754" w:rsidRPr="00DA451E" w:rsidRDefault="001D1754" w:rsidP="001D1754">
      <w:pPr>
        <w:tabs>
          <w:tab w:val="left" w:pos="3420"/>
        </w:tabs>
        <w:ind w:firstLine="709"/>
        <w:jc w:val="both"/>
        <w:rPr>
          <w:sz w:val="28"/>
          <w:szCs w:val="28"/>
        </w:rPr>
      </w:pPr>
      <w:r w:rsidRPr="00DA451E">
        <w:rPr>
          <w:sz w:val="28"/>
          <w:szCs w:val="28"/>
        </w:rPr>
        <w:t>Одной из целей реализации региональной «дорожной карты» является обеспечение повышения к 2018 году средней заработной платы врачей и иных работников медицинских организаций, имеющих высшее медицинское (фармацевтическое) или иное высшее профессиональное образование, предоставляющих</w:t>
      </w:r>
      <w:r>
        <w:rPr>
          <w:sz w:val="28"/>
          <w:szCs w:val="28"/>
        </w:rPr>
        <w:t xml:space="preserve"> </w:t>
      </w:r>
      <w:r w:rsidRPr="00DA451E">
        <w:rPr>
          <w:sz w:val="28"/>
          <w:szCs w:val="28"/>
        </w:rPr>
        <w:t>медицинские услуги (обеспечивающих их предоставление), до 200 процентов от средней заработной платы по Ростовской области; среднего медицинского (фармацевтического)  персонала (обеспечивающих предоставление медицинских услуг) – до 100 процентов от средней заработной платы по Ростовской области, что позволит улучшить обеспеченность системы здравоохранения Белокалитвинского района квалифицированными медицинскими кадрами.</w:t>
      </w:r>
    </w:p>
    <w:p w:rsidR="001D1754" w:rsidRPr="00DA451E" w:rsidRDefault="001D1754" w:rsidP="001D1754">
      <w:pPr>
        <w:tabs>
          <w:tab w:val="left" w:pos="3420"/>
        </w:tabs>
        <w:ind w:firstLine="709"/>
        <w:jc w:val="both"/>
        <w:rPr>
          <w:sz w:val="28"/>
          <w:szCs w:val="28"/>
        </w:rPr>
      </w:pPr>
      <w:r w:rsidRPr="00DA451E">
        <w:rPr>
          <w:sz w:val="28"/>
          <w:szCs w:val="28"/>
        </w:rPr>
        <w:t>Обеспеченность врачами (на 10 тыс. человек) повысится к 2018 году до 32,4.</w:t>
      </w:r>
    </w:p>
    <w:p w:rsidR="001D1754" w:rsidRPr="00DA451E" w:rsidRDefault="001D1754" w:rsidP="001D1754">
      <w:pPr>
        <w:autoSpaceDE w:val="0"/>
        <w:autoSpaceDN w:val="0"/>
        <w:adjustRightInd w:val="0"/>
        <w:ind w:firstLine="709"/>
        <w:jc w:val="both"/>
        <w:rPr>
          <w:kern w:val="2"/>
          <w:sz w:val="28"/>
          <w:szCs w:val="28"/>
        </w:rPr>
      </w:pPr>
      <w:r w:rsidRPr="00DA451E">
        <w:rPr>
          <w:sz w:val="28"/>
          <w:szCs w:val="28"/>
        </w:rPr>
        <w:t xml:space="preserve">В целях реализации мероприятий по переходу на «эффективные контракты» всеми муниципальными бюджетными учреждениями здравоохранения Белокалитвинского района </w:t>
      </w:r>
      <w:r w:rsidRPr="00DA451E">
        <w:rPr>
          <w:kern w:val="2"/>
          <w:sz w:val="28"/>
          <w:szCs w:val="28"/>
        </w:rPr>
        <w:t>определены целевые показатели эффективности деятельности руководителей по видам учреждений с учетом методических рекомендаций, определенных приказом Министерства здравоохранения Российской Федерации (далее – Минздрав России) от 28.06.2013 № 421 «Об утверждении Методических рекомендаций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Приняты нормативные правовые акты по вопросу эффективности деятельности руководителей муниципальных бюджетных учреждений здравоохранения района. В рамках поэтапного заключения «эффективных контрактов» с работниками в каждом учреждении разрабатываются целевые показатели эффективности деятельности работников.</w:t>
      </w:r>
    </w:p>
    <w:p w:rsidR="001D1754" w:rsidRPr="00DA451E" w:rsidRDefault="001D1754" w:rsidP="001D1754">
      <w:pPr>
        <w:autoSpaceDE w:val="0"/>
        <w:autoSpaceDN w:val="0"/>
        <w:adjustRightInd w:val="0"/>
        <w:ind w:firstLine="709"/>
        <w:jc w:val="both"/>
        <w:rPr>
          <w:kern w:val="2"/>
          <w:sz w:val="28"/>
          <w:szCs w:val="28"/>
        </w:rPr>
      </w:pPr>
      <w:r w:rsidRPr="00DA451E">
        <w:rPr>
          <w:kern w:val="2"/>
          <w:sz w:val="28"/>
          <w:szCs w:val="28"/>
        </w:rPr>
        <w:t xml:space="preserve">По итогам 2014 года «эффективные контракты» заключены с руководителями всех муниципальных учреждений, подведомственных </w:t>
      </w:r>
      <w:proofErr w:type="spellStart"/>
      <w:r w:rsidRPr="00DA451E">
        <w:rPr>
          <w:kern w:val="2"/>
          <w:sz w:val="28"/>
          <w:szCs w:val="28"/>
        </w:rPr>
        <w:t>минздраву</w:t>
      </w:r>
      <w:proofErr w:type="spellEnd"/>
      <w:r w:rsidRPr="00DA451E">
        <w:rPr>
          <w:kern w:val="2"/>
          <w:sz w:val="28"/>
          <w:szCs w:val="28"/>
        </w:rPr>
        <w:t xml:space="preserve"> РО, в соответствии с </w:t>
      </w:r>
      <w:r w:rsidRPr="00C13436">
        <w:rPr>
          <w:kern w:val="2"/>
          <w:sz w:val="28"/>
          <w:szCs w:val="28"/>
        </w:rPr>
        <w:t xml:space="preserve">постановлением </w:t>
      </w:r>
      <w:r>
        <w:rPr>
          <w:kern w:val="2"/>
          <w:sz w:val="28"/>
          <w:szCs w:val="28"/>
        </w:rPr>
        <w:t xml:space="preserve">Администрации Белокалитвинского района от 12.12.2013 года № </w:t>
      </w:r>
      <w:r>
        <w:rPr>
          <w:kern w:val="2"/>
          <w:sz w:val="28"/>
          <w:szCs w:val="28"/>
        </w:rPr>
        <w:lastRenderedPageBreak/>
        <w:t>2187 «Об утверждении целевых показателей эффективности деятельности руководителей, положения о выплатах стимулирующего характера, типовой формы трудового договора с руководителем муниципального учреждения».</w:t>
      </w:r>
    </w:p>
    <w:p w:rsidR="001D1754" w:rsidRPr="00DA451E" w:rsidRDefault="001D1754" w:rsidP="001D1754">
      <w:pPr>
        <w:pStyle w:val="ConsPlusNormal"/>
        <w:ind w:firstLine="709"/>
        <w:jc w:val="both"/>
        <w:rPr>
          <w:rFonts w:ascii="Times New Roman" w:hAnsi="Times New Roman" w:cs="Times New Roman"/>
          <w:kern w:val="2"/>
          <w:sz w:val="28"/>
          <w:szCs w:val="28"/>
        </w:rPr>
      </w:pPr>
      <w:r w:rsidRPr="00DA451E">
        <w:rPr>
          <w:rFonts w:ascii="Times New Roman" w:hAnsi="Times New Roman" w:cs="Times New Roman"/>
          <w:kern w:val="2"/>
          <w:sz w:val="28"/>
          <w:szCs w:val="28"/>
        </w:rPr>
        <w:t xml:space="preserve">С целью актуализации требований и компетенций, необходимых для оказания муниципальных услуг, должностных инструкций работников проводится профессиональная подготовка и повышение квалификации медицинских работников. </w:t>
      </w:r>
    </w:p>
    <w:p w:rsidR="001D1754" w:rsidRPr="00DA451E" w:rsidRDefault="001D1754" w:rsidP="001D1754">
      <w:pPr>
        <w:ind w:firstLine="709"/>
        <w:jc w:val="both"/>
        <w:rPr>
          <w:kern w:val="2"/>
          <w:sz w:val="28"/>
          <w:szCs w:val="28"/>
        </w:rPr>
      </w:pPr>
      <w:r w:rsidRPr="00DA451E">
        <w:rPr>
          <w:kern w:val="2"/>
          <w:sz w:val="28"/>
          <w:szCs w:val="28"/>
        </w:rPr>
        <w:t>В 2015 году осуществлены мероприятия по организации подготовки к внедрению с 2016 года профессиональных стандартов с проведением мероприятий по повышению квалификации и переподготовке работников сферы здравоохра</w:t>
      </w:r>
      <w:r w:rsidRPr="00DA451E">
        <w:rPr>
          <w:kern w:val="2"/>
          <w:sz w:val="28"/>
          <w:szCs w:val="28"/>
        </w:rPr>
        <w:softHyphen/>
        <w:t>нения, с целью обеспечения соответствия работников современным квалифика</w:t>
      </w:r>
      <w:r w:rsidRPr="00DA451E">
        <w:rPr>
          <w:kern w:val="2"/>
          <w:sz w:val="28"/>
          <w:szCs w:val="28"/>
        </w:rPr>
        <w:softHyphen/>
        <w:t xml:space="preserve">ционным требованиям. </w:t>
      </w:r>
    </w:p>
    <w:p w:rsidR="001D1754" w:rsidRPr="00DA451E" w:rsidRDefault="001D1754" w:rsidP="001D1754">
      <w:pPr>
        <w:ind w:firstLine="709"/>
        <w:jc w:val="both"/>
        <w:rPr>
          <w:kern w:val="2"/>
          <w:sz w:val="28"/>
          <w:szCs w:val="28"/>
        </w:rPr>
      </w:pPr>
      <w:r w:rsidRPr="00DA451E">
        <w:rPr>
          <w:kern w:val="2"/>
          <w:sz w:val="28"/>
          <w:szCs w:val="28"/>
        </w:rPr>
        <w:t>Во избежание социальной напряженности в трудовых коллективах при отборе кандидатов для перевода на «эффективный контракт», а также в целом по ситуации с повышением заработной платы по категориям медицинских работников проводится разъяснительная работа с участием профсоюзных организаций в трудовых коллективах о мероприятиях, реализуемых в рамках «дорожной карты».</w:t>
      </w:r>
    </w:p>
    <w:p w:rsidR="001D1754" w:rsidRPr="00415448" w:rsidRDefault="001D1754" w:rsidP="001D1754">
      <w:pPr>
        <w:autoSpaceDE w:val="0"/>
        <w:autoSpaceDN w:val="0"/>
        <w:adjustRightInd w:val="0"/>
        <w:ind w:firstLine="709"/>
        <w:jc w:val="both"/>
        <w:rPr>
          <w:color w:val="FF0000"/>
          <w:kern w:val="2"/>
          <w:sz w:val="28"/>
          <w:szCs w:val="28"/>
        </w:rPr>
      </w:pPr>
      <w:r w:rsidRPr="00DA451E">
        <w:rPr>
          <w:kern w:val="2"/>
          <w:sz w:val="28"/>
          <w:szCs w:val="28"/>
        </w:rPr>
        <w:t xml:space="preserve">С целью обеспечения прозрачного механизма оплаты труда </w:t>
      </w:r>
      <w:proofErr w:type="gramStart"/>
      <w:r w:rsidRPr="00DA451E">
        <w:rPr>
          <w:kern w:val="2"/>
          <w:sz w:val="28"/>
          <w:szCs w:val="28"/>
        </w:rPr>
        <w:t>руководителей  муниципальных</w:t>
      </w:r>
      <w:proofErr w:type="gramEnd"/>
      <w:r w:rsidRPr="00DA451E">
        <w:rPr>
          <w:kern w:val="2"/>
          <w:sz w:val="28"/>
          <w:szCs w:val="28"/>
        </w:rPr>
        <w:t xml:space="preserve">  бюджетных учреждений здравоохранения</w:t>
      </w:r>
      <w:r>
        <w:rPr>
          <w:kern w:val="2"/>
          <w:sz w:val="28"/>
          <w:szCs w:val="28"/>
        </w:rPr>
        <w:t>,</w:t>
      </w:r>
      <w:r w:rsidRPr="00DA451E">
        <w:rPr>
          <w:kern w:val="2"/>
          <w:sz w:val="28"/>
          <w:szCs w:val="28"/>
        </w:rPr>
        <w:t xml:space="preserve"> постановлением </w:t>
      </w:r>
      <w:r>
        <w:rPr>
          <w:kern w:val="2"/>
          <w:sz w:val="28"/>
          <w:szCs w:val="28"/>
        </w:rPr>
        <w:t>Администрации Белокалитвинского района</w:t>
      </w:r>
      <w:r w:rsidRPr="00DA451E">
        <w:rPr>
          <w:kern w:val="2"/>
          <w:sz w:val="28"/>
          <w:szCs w:val="28"/>
        </w:rPr>
        <w:t xml:space="preserve"> от </w:t>
      </w:r>
      <w:r>
        <w:rPr>
          <w:kern w:val="2"/>
          <w:sz w:val="28"/>
          <w:szCs w:val="28"/>
        </w:rPr>
        <w:t>02</w:t>
      </w:r>
      <w:r w:rsidRPr="00DA451E">
        <w:rPr>
          <w:kern w:val="2"/>
          <w:sz w:val="28"/>
          <w:szCs w:val="28"/>
        </w:rPr>
        <w:t>.</w:t>
      </w:r>
      <w:r>
        <w:rPr>
          <w:kern w:val="2"/>
          <w:sz w:val="28"/>
          <w:szCs w:val="28"/>
        </w:rPr>
        <w:t>11</w:t>
      </w:r>
      <w:r w:rsidRPr="00DA451E">
        <w:rPr>
          <w:kern w:val="2"/>
          <w:sz w:val="28"/>
          <w:szCs w:val="28"/>
        </w:rPr>
        <w:t>.201</w:t>
      </w:r>
      <w:r>
        <w:rPr>
          <w:kern w:val="2"/>
          <w:sz w:val="28"/>
          <w:szCs w:val="28"/>
        </w:rPr>
        <w:t>5</w:t>
      </w:r>
      <w:r w:rsidRPr="00DA451E">
        <w:rPr>
          <w:kern w:val="2"/>
          <w:sz w:val="28"/>
          <w:szCs w:val="28"/>
        </w:rPr>
        <w:t xml:space="preserve"> № </w:t>
      </w:r>
      <w:r>
        <w:rPr>
          <w:kern w:val="2"/>
          <w:sz w:val="28"/>
          <w:szCs w:val="28"/>
        </w:rPr>
        <w:t>1694</w:t>
      </w:r>
      <w:r w:rsidRPr="00DA451E">
        <w:rPr>
          <w:kern w:val="2"/>
          <w:sz w:val="28"/>
          <w:szCs w:val="28"/>
        </w:rPr>
        <w:t xml:space="preserve"> «</w:t>
      </w:r>
      <w:r>
        <w:rPr>
          <w:kern w:val="2"/>
          <w:sz w:val="28"/>
          <w:szCs w:val="28"/>
        </w:rPr>
        <w:t>Об оплате труда работников муниципальных бюджетных учреждений здравоохранения Белокалитвинского района</w:t>
      </w:r>
      <w:r w:rsidRPr="00DA451E">
        <w:rPr>
          <w:kern w:val="2"/>
          <w:sz w:val="28"/>
          <w:szCs w:val="28"/>
        </w:rPr>
        <w:t>» предусмотрено предельное соотношение (не более 6 раз) средней заработной платы руководителей учреждений и средней заработной платы работников учреждений</w:t>
      </w:r>
      <w:r w:rsidRPr="00415448">
        <w:rPr>
          <w:color w:val="FF0000"/>
          <w:kern w:val="2"/>
          <w:sz w:val="28"/>
          <w:szCs w:val="28"/>
        </w:rPr>
        <w:t xml:space="preserve">. </w:t>
      </w:r>
    </w:p>
    <w:p w:rsidR="001D1754" w:rsidRPr="00DA451E" w:rsidRDefault="001D1754" w:rsidP="001D1754">
      <w:pPr>
        <w:pStyle w:val="a6"/>
        <w:tabs>
          <w:tab w:val="left" w:pos="1680"/>
        </w:tabs>
        <w:spacing w:line="240" w:lineRule="auto"/>
        <w:ind w:firstLine="709"/>
        <w:jc w:val="both"/>
        <w:rPr>
          <w:rFonts w:ascii="Times New Roman" w:hAnsi="Times New Roman"/>
          <w:kern w:val="2"/>
          <w:sz w:val="28"/>
          <w:szCs w:val="28"/>
        </w:rPr>
      </w:pPr>
      <w:r w:rsidRPr="00DA451E">
        <w:rPr>
          <w:rFonts w:ascii="Times New Roman" w:hAnsi="Times New Roman"/>
          <w:kern w:val="2"/>
          <w:sz w:val="28"/>
          <w:szCs w:val="28"/>
        </w:rPr>
        <w:t xml:space="preserve">Для оптимизации расходов на административно-управленческий персонал в соответствии с постановлением </w:t>
      </w:r>
      <w:r>
        <w:rPr>
          <w:rFonts w:ascii="Times New Roman" w:hAnsi="Times New Roman"/>
          <w:kern w:val="2"/>
          <w:sz w:val="28"/>
          <w:szCs w:val="28"/>
        </w:rPr>
        <w:t>Администрации Белокалитвинского района</w:t>
      </w:r>
      <w:r w:rsidRPr="00DA451E">
        <w:rPr>
          <w:rFonts w:ascii="Times New Roman" w:hAnsi="Times New Roman"/>
          <w:kern w:val="2"/>
          <w:sz w:val="28"/>
          <w:szCs w:val="28"/>
        </w:rPr>
        <w:t xml:space="preserve"> от </w:t>
      </w:r>
      <w:r>
        <w:rPr>
          <w:rFonts w:ascii="Times New Roman" w:hAnsi="Times New Roman"/>
          <w:kern w:val="2"/>
          <w:sz w:val="28"/>
          <w:szCs w:val="28"/>
        </w:rPr>
        <w:t>02</w:t>
      </w:r>
      <w:r w:rsidRPr="00DA451E">
        <w:rPr>
          <w:rFonts w:ascii="Times New Roman" w:hAnsi="Times New Roman"/>
          <w:kern w:val="2"/>
          <w:sz w:val="28"/>
          <w:szCs w:val="28"/>
        </w:rPr>
        <w:t>.</w:t>
      </w:r>
      <w:r>
        <w:rPr>
          <w:rFonts w:ascii="Times New Roman" w:hAnsi="Times New Roman"/>
          <w:kern w:val="2"/>
          <w:sz w:val="28"/>
          <w:szCs w:val="28"/>
        </w:rPr>
        <w:t>11</w:t>
      </w:r>
      <w:r w:rsidRPr="00DA451E">
        <w:rPr>
          <w:rFonts w:ascii="Times New Roman" w:hAnsi="Times New Roman"/>
          <w:kern w:val="2"/>
          <w:sz w:val="28"/>
          <w:szCs w:val="28"/>
        </w:rPr>
        <w:t>.201</w:t>
      </w:r>
      <w:r>
        <w:rPr>
          <w:rFonts w:ascii="Times New Roman" w:hAnsi="Times New Roman"/>
          <w:kern w:val="2"/>
          <w:sz w:val="28"/>
          <w:szCs w:val="28"/>
        </w:rPr>
        <w:t>5</w:t>
      </w:r>
      <w:r w:rsidRPr="00DA451E">
        <w:rPr>
          <w:rFonts w:ascii="Times New Roman" w:hAnsi="Times New Roman"/>
          <w:kern w:val="2"/>
          <w:sz w:val="28"/>
          <w:szCs w:val="28"/>
        </w:rPr>
        <w:t xml:space="preserve"> № </w:t>
      </w:r>
      <w:r>
        <w:rPr>
          <w:rFonts w:ascii="Times New Roman" w:hAnsi="Times New Roman"/>
          <w:kern w:val="2"/>
          <w:sz w:val="28"/>
          <w:szCs w:val="28"/>
        </w:rPr>
        <w:t>1694</w:t>
      </w:r>
      <w:r w:rsidRPr="00DA451E">
        <w:rPr>
          <w:rFonts w:ascii="Times New Roman" w:hAnsi="Times New Roman"/>
          <w:kern w:val="2"/>
          <w:sz w:val="28"/>
          <w:szCs w:val="28"/>
        </w:rPr>
        <w:t xml:space="preserve"> «</w:t>
      </w:r>
      <w:r>
        <w:rPr>
          <w:rFonts w:ascii="Times New Roman" w:hAnsi="Times New Roman"/>
          <w:kern w:val="2"/>
          <w:sz w:val="28"/>
          <w:szCs w:val="28"/>
        </w:rPr>
        <w:t>Об оплате труда работников муниципальных бюджетных учреждений здравоохранения Белокалитвинского района</w:t>
      </w:r>
      <w:r w:rsidRPr="00DA451E">
        <w:rPr>
          <w:rFonts w:ascii="Times New Roman" w:hAnsi="Times New Roman"/>
          <w:kern w:val="2"/>
          <w:sz w:val="28"/>
          <w:szCs w:val="28"/>
        </w:rPr>
        <w:t>»</w:t>
      </w:r>
      <w:r>
        <w:rPr>
          <w:rFonts w:ascii="Times New Roman" w:hAnsi="Times New Roman"/>
          <w:kern w:val="2"/>
          <w:sz w:val="28"/>
          <w:szCs w:val="28"/>
        </w:rPr>
        <w:t xml:space="preserve"> </w:t>
      </w:r>
      <w:r w:rsidRPr="00DA451E">
        <w:rPr>
          <w:rFonts w:ascii="Times New Roman" w:hAnsi="Times New Roman"/>
          <w:kern w:val="2"/>
          <w:sz w:val="28"/>
          <w:szCs w:val="28"/>
        </w:rPr>
        <w:t xml:space="preserve">определен перечень должностей, относимых к административно-управленческому персоналу, предельная доля оплаты труда которых в фонде оплаты труда </w:t>
      </w:r>
      <w:r>
        <w:rPr>
          <w:rFonts w:ascii="Times New Roman" w:hAnsi="Times New Roman"/>
          <w:kern w:val="2"/>
          <w:sz w:val="28"/>
          <w:szCs w:val="28"/>
        </w:rPr>
        <w:t>муниципальных</w:t>
      </w:r>
      <w:r w:rsidRPr="00DA451E">
        <w:rPr>
          <w:rFonts w:ascii="Times New Roman" w:hAnsi="Times New Roman"/>
          <w:kern w:val="2"/>
          <w:sz w:val="28"/>
          <w:szCs w:val="28"/>
        </w:rPr>
        <w:t xml:space="preserve"> учреждений </w:t>
      </w:r>
      <w:r>
        <w:rPr>
          <w:rFonts w:ascii="Times New Roman" w:hAnsi="Times New Roman"/>
          <w:kern w:val="2"/>
          <w:sz w:val="28"/>
          <w:szCs w:val="28"/>
        </w:rPr>
        <w:t>здравоохранения Белокалитвинского района</w:t>
      </w:r>
      <w:r w:rsidRPr="00DA451E">
        <w:rPr>
          <w:rFonts w:ascii="Times New Roman" w:hAnsi="Times New Roman"/>
          <w:kern w:val="2"/>
          <w:sz w:val="28"/>
          <w:szCs w:val="28"/>
        </w:rPr>
        <w:t xml:space="preserve"> не может быть более 40 процентов. </w:t>
      </w:r>
    </w:p>
    <w:p w:rsidR="001D1754" w:rsidRPr="00DA451E" w:rsidRDefault="001D1754" w:rsidP="001D1754">
      <w:pPr>
        <w:pStyle w:val="ConsPlusNormal"/>
        <w:ind w:firstLine="709"/>
        <w:jc w:val="both"/>
        <w:rPr>
          <w:rFonts w:ascii="Times New Roman" w:hAnsi="Times New Roman" w:cs="Times New Roman"/>
          <w:kern w:val="2"/>
          <w:sz w:val="28"/>
          <w:szCs w:val="28"/>
        </w:rPr>
      </w:pPr>
      <w:r w:rsidRPr="00DA451E">
        <w:rPr>
          <w:rFonts w:ascii="Times New Roman" w:hAnsi="Times New Roman" w:cs="Times New Roman"/>
          <w:kern w:val="2"/>
          <w:sz w:val="28"/>
          <w:szCs w:val="28"/>
        </w:rPr>
        <w:t>В ходе реализации мероприятий «дорожной карты» будут разработаны алгоритмы и модели оказания медицинской помощи пациентам на всех уровнях и по всем профилям с учетом индивидуальных особенностей. Созданная система позволит обеспечить равнодоступность качественной медицинской помощи жителям области.</w:t>
      </w:r>
    </w:p>
    <w:p w:rsidR="001D1754" w:rsidRPr="00DA451E" w:rsidRDefault="001D1754" w:rsidP="001D1754">
      <w:pPr>
        <w:pStyle w:val="ConsPlusNormal"/>
        <w:ind w:firstLine="709"/>
        <w:jc w:val="both"/>
        <w:rPr>
          <w:rFonts w:ascii="Times New Roman" w:hAnsi="Times New Roman" w:cs="Times New Roman"/>
          <w:kern w:val="2"/>
          <w:sz w:val="28"/>
          <w:szCs w:val="28"/>
        </w:rPr>
      </w:pPr>
      <w:r w:rsidRPr="00DA451E">
        <w:rPr>
          <w:rFonts w:ascii="Times New Roman" w:hAnsi="Times New Roman" w:cs="Times New Roman"/>
          <w:kern w:val="2"/>
          <w:sz w:val="28"/>
          <w:szCs w:val="28"/>
        </w:rPr>
        <w:t>С целью сокращения очереди на получение муниципальных услуг широкое развитие получает электронная запись в поликлинику на прием к врачу.</w:t>
      </w:r>
    </w:p>
    <w:p w:rsidR="001D1754" w:rsidRPr="00DA451E" w:rsidRDefault="001D1754" w:rsidP="001D1754">
      <w:pPr>
        <w:pStyle w:val="ConsPlusNormal"/>
        <w:ind w:firstLine="709"/>
        <w:jc w:val="both"/>
        <w:rPr>
          <w:rFonts w:ascii="Times New Roman" w:hAnsi="Times New Roman" w:cs="Times New Roman"/>
          <w:kern w:val="2"/>
          <w:sz w:val="28"/>
          <w:szCs w:val="28"/>
        </w:rPr>
      </w:pPr>
      <w:r w:rsidRPr="00DA451E">
        <w:rPr>
          <w:rFonts w:ascii="Times New Roman" w:hAnsi="Times New Roman" w:cs="Times New Roman"/>
          <w:kern w:val="2"/>
          <w:sz w:val="28"/>
          <w:szCs w:val="28"/>
        </w:rPr>
        <w:t xml:space="preserve">В 2014 году была начата работа по формированию в Белокалитвинском районе единой системы независимой оценки качества работы муниципальных медицинских организаций (далее – независимая оценка). </w:t>
      </w:r>
    </w:p>
    <w:p w:rsidR="001D1754" w:rsidRDefault="001D1754" w:rsidP="001D1754">
      <w:pPr>
        <w:autoSpaceDE w:val="0"/>
        <w:autoSpaceDN w:val="0"/>
        <w:adjustRightInd w:val="0"/>
        <w:ind w:firstLine="709"/>
        <w:jc w:val="both"/>
        <w:rPr>
          <w:kern w:val="2"/>
          <w:sz w:val="28"/>
          <w:szCs w:val="28"/>
        </w:rPr>
      </w:pPr>
      <w:r w:rsidRPr="00DA451E">
        <w:rPr>
          <w:kern w:val="2"/>
          <w:sz w:val="28"/>
          <w:szCs w:val="28"/>
        </w:rPr>
        <w:t xml:space="preserve">Администрацией Белокалитвинского района в целях обеспечения проведения независимой оценки качества медицинской помощи, оказываемой в медицинских </w:t>
      </w:r>
      <w:r w:rsidRPr="00DA451E">
        <w:rPr>
          <w:kern w:val="2"/>
          <w:sz w:val="28"/>
          <w:szCs w:val="28"/>
        </w:rPr>
        <w:lastRenderedPageBreak/>
        <w:t>организациях, в соответствии с постановлением Администрации Белокалитвинского района от 26.08.2013 № 1423 «О создании общественного совета для оценки качества работы муниц</w:t>
      </w:r>
      <w:r>
        <w:rPr>
          <w:kern w:val="2"/>
          <w:sz w:val="28"/>
          <w:szCs w:val="28"/>
        </w:rPr>
        <w:t>и</w:t>
      </w:r>
      <w:r w:rsidRPr="00DA451E">
        <w:rPr>
          <w:kern w:val="2"/>
          <w:sz w:val="28"/>
          <w:szCs w:val="28"/>
        </w:rPr>
        <w:t xml:space="preserve">пальных учреждений, оказывающих социальные услуги» </w:t>
      </w:r>
      <w:proofErr w:type="gramStart"/>
      <w:r w:rsidRPr="00DA451E">
        <w:rPr>
          <w:kern w:val="2"/>
          <w:sz w:val="28"/>
          <w:szCs w:val="28"/>
        </w:rPr>
        <w:t>был  создан</w:t>
      </w:r>
      <w:proofErr w:type="gramEnd"/>
      <w:r w:rsidRPr="00DA451E">
        <w:rPr>
          <w:kern w:val="2"/>
          <w:sz w:val="28"/>
          <w:szCs w:val="28"/>
        </w:rPr>
        <w:t xml:space="preserve"> общественный совет. Ежегодно названным общественным советом с учетом Методических рекомендаций по проведению независимой оценки качества работы государственных (муниципальных) учреждений, оказывающих услуги в сфере здравоохранения, утвержденных приказом Минздрава России от 31.10.2013  № 810а  «Об организации работы по формированию независимой системы оценки качества работы государственных (муниципальных) учреждений, оказывающих услуги в сфере здравоохранения» проводится независимая оценка качества работы медицинских организаций по единым макетам анкет, что позволяет формировать рейтинги по типам медицинских организаций, на основании которых главными врачами медицинских организаций разрабатываются планы мероприятий по улучшению качества работы.</w:t>
      </w:r>
    </w:p>
    <w:p w:rsidR="001D1754" w:rsidRPr="00DA451E" w:rsidRDefault="001D1754" w:rsidP="001D1754">
      <w:pPr>
        <w:autoSpaceDE w:val="0"/>
        <w:autoSpaceDN w:val="0"/>
        <w:adjustRightInd w:val="0"/>
        <w:ind w:firstLine="709"/>
        <w:jc w:val="both"/>
        <w:rPr>
          <w:sz w:val="28"/>
          <w:szCs w:val="28"/>
        </w:rPr>
      </w:pPr>
      <w:r w:rsidRPr="00DA451E">
        <w:rPr>
          <w:sz w:val="28"/>
          <w:szCs w:val="28"/>
        </w:rPr>
        <w:t xml:space="preserve">   </w:t>
      </w:r>
    </w:p>
    <w:p w:rsidR="001D1754" w:rsidRPr="00DA451E" w:rsidRDefault="001D1754" w:rsidP="001D1754">
      <w:pPr>
        <w:tabs>
          <w:tab w:val="left" w:pos="3420"/>
        </w:tabs>
        <w:jc w:val="center"/>
        <w:rPr>
          <w:sz w:val="28"/>
          <w:szCs w:val="28"/>
        </w:rPr>
      </w:pPr>
      <w:r w:rsidRPr="00DA451E">
        <w:rPr>
          <w:sz w:val="28"/>
          <w:szCs w:val="28"/>
        </w:rPr>
        <w:t xml:space="preserve">Реализация «дорожной карты» позволит достичь </w:t>
      </w:r>
    </w:p>
    <w:p w:rsidR="001D1754" w:rsidRPr="00415448" w:rsidRDefault="001D1754" w:rsidP="001D1754">
      <w:pPr>
        <w:tabs>
          <w:tab w:val="left" w:pos="3420"/>
        </w:tabs>
        <w:jc w:val="center"/>
        <w:rPr>
          <w:color w:val="FF0000"/>
          <w:sz w:val="28"/>
          <w:szCs w:val="28"/>
        </w:rPr>
      </w:pPr>
      <w:r w:rsidRPr="00DA451E">
        <w:rPr>
          <w:sz w:val="28"/>
          <w:szCs w:val="28"/>
        </w:rPr>
        <w:t>следующих показателей, приведенных в таблице</w:t>
      </w:r>
      <w:r w:rsidRPr="00415448">
        <w:rPr>
          <w:color w:val="FF0000"/>
          <w:sz w:val="28"/>
          <w:szCs w:val="28"/>
        </w:rPr>
        <w:t>.</w:t>
      </w:r>
    </w:p>
    <w:p w:rsidR="001D1754" w:rsidRPr="0033291A" w:rsidRDefault="001D1754" w:rsidP="001D1754">
      <w:pPr>
        <w:jc w:val="right"/>
        <w:rPr>
          <w:sz w:val="28"/>
          <w:szCs w:val="28"/>
        </w:rPr>
      </w:pPr>
      <w:r w:rsidRPr="0033291A">
        <w:rPr>
          <w:sz w:val="28"/>
          <w:szCs w:val="28"/>
        </w:rPr>
        <w:t>Таблица</w:t>
      </w:r>
    </w:p>
    <w:tbl>
      <w:tblPr>
        <w:tblW w:w="5448" w:type="pct"/>
        <w:tblInd w:w="-743" w:type="dxa"/>
        <w:tblLayout w:type="fixed"/>
        <w:tblLook w:val="0000" w:firstRow="0" w:lastRow="0" w:firstColumn="0" w:lastColumn="0" w:noHBand="0" w:noVBand="0"/>
      </w:tblPr>
      <w:tblGrid>
        <w:gridCol w:w="600"/>
        <w:gridCol w:w="3452"/>
        <w:gridCol w:w="1501"/>
        <w:gridCol w:w="900"/>
        <w:gridCol w:w="752"/>
        <w:gridCol w:w="900"/>
        <w:gridCol w:w="902"/>
        <w:gridCol w:w="1051"/>
        <w:gridCol w:w="865"/>
      </w:tblGrid>
      <w:tr w:rsidR="001D1754" w:rsidRPr="0033291A" w:rsidTr="001D1754">
        <w:trPr>
          <w:cantSplit/>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1D1754" w:rsidRPr="0033291A"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bCs/>
                <w:color w:val="auto"/>
              </w:rPr>
            </w:pPr>
            <w:r w:rsidRPr="0033291A">
              <w:rPr>
                <w:bCs/>
                <w:color w:val="auto"/>
              </w:rPr>
              <w:t>№</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1D1754" w:rsidRPr="0033291A"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bCs/>
                <w:color w:val="auto"/>
              </w:rPr>
            </w:pPr>
            <w:r w:rsidRPr="0033291A">
              <w:rPr>
                <w:bCs/>
                <w:color w:val="auto"/>
              </w:rPr>
              <w:t>Наименование целевого показателя</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bCs/>
                <w:color w:val="auto"/>
              </w:rPr>
            </w:pPr>
            <w:r w:rsidRPr="0033291A">
              <w:rPr>
                <w:bCs/>
                <w:color w:val="auto"/>
              </w:rPr>
              <w:t>Единица измерения</w:t>
            </w:r>
          </w:p>
        </w:tc>
        <w:tc>
          <w:tcPr>
            <w:tcW w:w="41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D1754"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bCs/>
                <w:color w:val="auto"/>
              </w:rPr>
            </w:pPr>
            <w:r w:rsidRPr="0033291A">
              <w:rPr>
                <w:bCs/>
                <w:color w:val="auto"/>
              </w:rPr>
              <w:t xml:space="preserve">2013 </w:t>
            </w:r>
          </w:p>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bCs/>
                <w:color w:val="auto"/>
              </w:rPr>
            </w:pPr>
            <w:r w:rsidRPr="0033291A">
              <w:rPr>
                <w:bCs/>
                <w:color w:val="auto"/>
              </w:rPr>
              <w:t>год</w:t>
            </w:r>
          </w:p>
        </w:tc>
        <w:tc>
          <w:tcPr>
            <w:tcW w:w="34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bCs/>
                <w:color w:val="auto"/>
              </w:rPr>
            </w:pPr>
            <w:r w:rsidRPr="0033291A">
              <w:rPr>
                <w:bCs/>
                <w:color w:val="auto"/>
              </w:rPr>
              <w:t>2014 год</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D1754"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86"/>
              <w:jc w:val="center"/>
              <w:rPr>
                <w:bCs/>
                <w:color w:val="auto"/>
              </w:rPr>
            </w:pPr>
            <w:r w:rsidRPr="0033291A">
              <w:rPr>
                <w:bCs/>
                <w:color w:val="auto"/>
              </w:rPr>
              <w:t xml:space="preserve">2015 </w:t>
            </w:r>
          </w:p>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86"/>
              <w:jc w:val="center"/>
              <w:rPr>
                <w:bCs/>
                <w:color w:val="auto"/>
              </w:rPr>
            </w:pPr>
            <w:r w:rsidRPr="0033291A">
              <w:rPr>
                <w:bCs/>
                <w:color w:val="auto"/>
              </w:rPr>
              <w:t>год</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hanging="39"/>
              <w:jc w:val="center"/>
              <w:rPr>
                <w:bCs/>
                <w:color w:val="auto"/>
              </w:rPr>
            </w:pPr>
            <w:r w:rsidRPr="0033291A">
              <w:rPr>
                <w:bCs/>
                <w:color w:val="auto"/>
              </w:rPr>
              <w:t>2016 год</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1D1754"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hanging="70"/>
              <w:jc w:val="center"/>
              <w:rPr>
                <w:bCs/>
                <w:color w:val="auto"/>
              </w:rPr>
            </w:pPr>
            <w:r w:rsidRPr="0033291A">
              <w:rPr>
                <w:bCs/>
                <w:color w:val="auto"/>
              </w:rPr>
              <w:t>2017</w:t>
            </w:r>
          </w:p>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hanging="70"/>
              <w:jc w:val="center"/>
              <w:rPr>
                <w:bCs/>
                <w:color w:val="auto"/>
              </w:rPr>
            </w:pPr>
            <w:r w:rsidRPr="0033291A">
              <w:rPr>
                <w:bCs/>
                <w:color w:val="auto"/>
              </w:rPr>
              <w:t xml:space="preserve"> год</w:t>
            </w:r>
          </w:p>
        </w:tc>
        <w:tc>
          <w:tcPr>
            <w:tcW w:w="39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D1754"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bCs/>
                <w:color w:val="auto"/>
              </w:rPr>
            </w:pPr>
            <w:r w:rsidRPr="0033291A">
              <w:rPr>
                <w:bCs/>
                <w:color w:val="auto"/>
              </w:rPr>
              <w:t xml:space="preserve">2018 </w:t>
            </w:r>
          </w:p>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bCs/>
                <w:color w:val="auto"/>
              </w:rPr>
            </w:pPr>
            <w:r w:rsidRPr="0033291A">
              <w:rPr>
                <w:bCs/>
                <w:color w:val="auto"/>
              </w:rPr>
              <w:t xml:space="preserve">год  </w:t>
            </w:r>
          </w:p>
        </w:tc>
      </w:tr>
    </w:tbl>
    <w:p w:rsidR="001D1754" w:rsidRPr="0033291A" w:rsidRDefault="001D1754" w:rsidP="001D1754">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bCs/>
          <w:color w:val="auto"/>
        </w:rPr>
      </w:pPr>
    </w:p>
    <w:tbl>
      <w:tblPr>
        <w:tblW w:w="5501" w:type="pct"/>
        <w:tblInd w:w="-792" w:type="dxa"/>
        <w:tblLayout w:type="fixed"/>
        <w:tblLook w:val="0000" w:firstRow="0" w:lastRow="0" w:firstColumn="0" w:lastColumn="0" w:noHBand="0" w:noVBand="0"/>
      </w:tblPr>
      <w:tblGrid>
        <w:gridCol w:w="559"/>
        <w:gridCol w:w="3534"/>
        <w:gridCol w:w="1500"/>
        <w:gridCol w:w="15"/>
        <w:gridCol w:w="22"/>
        <w:gridCol w:w="852"/>
        <w:gridCol w:w="62"/>
        <w:gridCol w:w="693"/>
        <w:gridCol w:w="11"/>
        <w:gridCol w:w="77"/>
        <w:gridCol w:w="781"/>
        <w:gridCol w:w="18"/>
        <w:gridCol w:w="11"/>
        <w:gridCol w:w="953"/>
        <w:gridCol w:w="20"/>
        <w:gridCol w:w="944"/>
        <w:gridCol w:w="38"/>
        <w:gridCol w:w="885"/>
        <w:gridCol w:w="55"/>
      </w:tblGrid>
      <w:tr w:rsidR="001D1754" w:rsidRPr="0033291A" w:rsidTr="001D1754">
        <w:trPr>
          <w:gridAfter w:val="1"/>
          <w:wAfter w:w="25" w:type="pct"/>
          <w:cantSplit/>
          <w:tblHead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1D1754" w:rsidRPr="0033291A"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bCs/>
                <w:color w:val="auto"/>
              </w:rPr>
            </w:pPr>
            <w:r w:rsidRPr="0033291A">
              <w:rPr>
                <w:bCs/>
                <w:color w:val="auto"/>
              </w:rPr>
              <w:t>1</w:t>
            </w:r>
          </w:p>
        </w:tc>
        <w:tc>
          <w:tcPr>
            <w:tcW w:w="1602" w:type="pct"/>
            <w:tcBorders>
              <w:top w:val="single" w:sz="4" w:space="0" w:color="auto"/>
              <w:left w:val="single" w:sz="4" w:space="0" w:color="auto"/>
              <w:bottom w:val="single" w:sz="4" w:space="0" w:color="auto"/>
              <w:right w:val="single" w:sz="4" w:space="0" w:color="auto"/>
            </w:tcBorders>
            <w:shd w:val="clear" w:color="auto" w:fill="auto"/>
            <w:vAlign w:val="center"/>
          </w:tcPr>
          <w:p w:rsidR="001D1754" w:rsidRPr="0033291A"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bCs/>
                <w:color w:val="auto"/>
              </w:rPr>
            </w:pPr>
            <w:r w:rsidRPr="0033291A">
              <w:rPr>
                <w:bCs/>
                <w:color w:val="auto"/>
              </w:rPr>
              <w:t>2</w:t>
            </w:r>
          </w:p>
        </w:tc>
        <w:tc>
          <w:tcPr>
            <w:tcW w:w="6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bCs/>
                <w:color w:val="auto"/>
              </w:rPr>
            </w:pPr>
            <w:r w:rsidRPr="0033291A">
              <w:rPr>
                <w:bCs/>
                <w:color w:val="auto"/>
              </w:rPr>
              <w:t>3</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bCs/>
                <w:color w:val="auto"/>
              </w:rPr>
            </w:pPr>
            <w:r w:rsidRPr="0033291A">
              <w:rPr>
                <w:bCs/>
                <w:color w:val="auto"/>
              </w:rPr>
              <w:t>4</w:t>
            </w:r>
          </w:p>
        </w:tc>
        <w:tc>
          <w:tcPr>
            <w:tcW w:w="354"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bCs/>
                <w:color w:val="auto"/>
              </w:rPr>
            </w:pPr>
            <w:r w:rsidRPr="0033291A">
              <w:rPr>
                <w:bCs/>
                <w:color w:val="auto"/>
              </w:rPr>
              <w:t>5</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86"/>
              <w:jc w:val="center"/>
              <w:rPr>
                <w:bCs/>
                <w:color w:val="auto"/>
              </w:rPr>
            </w:pPr>
            <w:r w:rsidRPr="0033291A">
              <w:rPr>
                <w:bCs/>
                <w:color w:val="auto"/>
              </w:rPr>
              <w:t>6</w:t>
            </w:r>
          </w:p>
        </w:tc>
        <w:tc>
          <w:tcPr>
            <w:tcW w:w="4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hanging="39"/>
              <w:jc w:val="center"/>
              <w:rPr>
                <w:bCs/>
                <w:color w:val="auto"/>
              </w:rPr>
            </w:pPr>
            <w:r w:rsidRPr="0033291A">
              <w:rPr>
                <w:bCs/>
                <w:color w:val="auto"/>
              </w:rPr>
              <w:t>7</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hanging="70"/>
              <w:jc w:val="center"/>
              <w:rPr>
                <w:bCs/>
                <w:color w:val="auto"/>
              </w:rPr>
            </w:pPr>
            <w:r w:rsidRPr="0033291A">
              <w:rPr>
                <w:bCs/>
                <w:color w:val="auto"/>
              </w:rPr>
              <w:t>8</w:t>
            </w:r>
          </w:p>
        </w:tc>
        <w:tc>
          <w:tcPr>
            <w:tcW w:w="40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bCs/>
                <w:color w:val="auto"/>
              </w:rPr>
            </w:pPr>
            <w:r w:rsidRPr="0033291A">
              <w:rPr>
                <w:bCs/>
                <w:color w:val="auto"/>
              </w:rPr>
              <w:t>9</w:t>
            </w:r>
          </w:p>
        </w:tc>
      </w:tr>
      <w:tr w:rsidR="001D1754" w:rsidRPr="0033291A" w:rsidTr="001D1754">
        <w:trPr>
          <w:gridAfter w:val="1"/>
          <w:wAfter w:w="26" w:type="pct"/>
          <w:cantSplit/>
        </w:trPr>
        <w:tc>
          <w:tcPr>
            <w:tcW w:w="4974" w:type="pct"/>
            <w:gridSpan w:val="18"/>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33291A">
              <w:rPr>
                <w:color w:val="auto"/>
              </w:rPr>
              <w:t>Показатели структурных преобразований системы оказания медицинской помощи</w:t>
            </w:r>
          </w:p>
        </w:tc>
      </w:tr>
      <w:tr w:rsidR="001D1754" w:rsidRPr="00415448" w:rsidTr="001D1754">
        <w:trPr>
          <w:gridAfter w:val="1"/>
          <w:wAfter w:w="25" w:type="pct"/>
          <w:cantSplit/>
        </w:trPr>
        <w:tc>
          <w:tcPr>
            <w:tcW w:w="254" w:type="pct"/>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1.</w:t>
            </w:r>
          </w:p>
        </w:tc>
        <w:tc>
          <w:tcPr>
            <w:tcW w:w="1602" w:type="pct"/>
            <w:tcBorders>
              <w:top w:val="single" w:sz="4" w:space="0" w:color="auto"/>
              <w:left w:val="single" w:sz="4" w:space="0" w:color="auto"/>
              <w:bottom w:val="single" w:sz="4" w:space="0" w:color="auto"/>
              <w:right w:val="single" w:sz="4" w:space="0" w:color="auto"/>
            </w:tcBorders>
            <w:shd w:val="clear" w:color="auto" w:fill="FFFFFF"/>
            <w:vAlign w:val="center"/>
          </w:tcPr>
          <w:p w:rsidR="001D1754" w:rsidRPr="0098775B"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08" w:right="-107" w:firstLine="108"/>
              <w:rPr>
                <w:color w:val="auto"/>
              </w:rPr>
            </w:pPr>
            <w:r w:rsidRPr="0098775B">
              <w:rPr>
                <w:color w:val="auto"/>
              </w:rPr>
              <w:t>Доля расходов на оказание скорой медицинской помощи вне медицинских организаций от всех расходов на программу государственных гарантий бесплатного оказания гражданам медицинской помощи (далее - программа государственных гарантий)</w:t>
            </w:r>
          </w:p>
        </w:tc>
        <w:tc>
          <w:tcPr>
            <w:tcW w:w="687" w:type="pct"/>
            <w:gridSpan w:val="2"/>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проценты</w:t>
            </w:r>
          </w:p>
        </w:tc>
        <w:tc>
          <w:tcPr>
            <w:tcW w:w="39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9,0</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9,0</w:t>
            </w:r>
          </w:p>
        </w:tc>
        <w:tc>
          <w:tcPr>
            <w:tcW w:w="402" w:type="pct"/>
            <w:gridSpan w:val="4"/>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9,0</w:t>
            </w:r>
          </w:p>
        </w:tc>
        <w:tc>
          <w:tcPr>
            <w:tcW w:w="437" w:type="pct"/>
            <w:gridSpan w:val="2"/>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9,0</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33291A">
              <w:rPr>
                <w:color w:val="auto"/>
              </w:rPr>
              <w:t>7,9</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33291A">
              <w:rPr>
                <w:color w:val="auto"/>
              </w:rPr>
              <w:t>7,7</w:t>
            </w:r>
          </w:p>
        </w:tc>
      </w:tr>
      <w:tr w:rsidR="001D1754" w:rsidRPr="00415448" w:rsidTr="001D1754">
        <w:trPr>
          <w:gridAfter w:val="1"/>
          <w:wAfter w:w="25" w:type="pct"/>
          <w:cantSplit/>
        </w:trPr>
        <w:tc>
          <w:tcPr>
            <w:tcW w:w="254" w:type="pct"/>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2.</w:t>
            </w:r>
          </w:p>
        </w:tc>
        <w:tc>
          <w:tcPr>
            <w:tcW w:w="1602" w:type="pct"/>
            <w:tcBorders>
              <w:top w:val="single" w:sz="4" w:space="0" w:color="auto"/>
              <w:left w:val="single" w:sz="4" w:space="0" w:color="auto"/>
              <w:bottom w:val="single" w:sz="4" w:space="0" w:color="auto"/>
              <w:right w:val="single" w:sz="4" w:space="0" w:color="auto"/>
            </w:tcBorders>
            <w:shd w:val="clear" w:color="auto" w:fill="FFFFFF"/>
            <w:vAlign w:val="center"/>
          </w:tcPr>
          <w:p w:rsidR="001D1754" w:rsidRPr="0098775B"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08" w:right="-107" w:firstLine="108"/>
              <w:rPr>
                <w:color w:val="auto"/>
              </w:rPr>
            </w:pPr>
            <w:r w:rsidRPr="0098775B">
              <w:rPr>
                <w:color w:val="auto"/>
              </w:rPr>
              <w:t>Доля расходов на оказание медицинской помощи в амбулаторных условиях от всех расходов на программу государственных гарантий</w:t>
            </w:r>
          </w:p>
        </w:tc>
        <w:tc>
          <w:tcPr>
            <w:tcW w:w="687" w:type="pct"/>
            <w:gridSpan w:val="2"/>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проценты</w:t>
            </w:r>
          </w:p>
        </w:tc>
        <w:tc>
          <w:tcPr>
            <w:tcW w:w="39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38,4</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34,5</w:t>
            </w:r>
          </w:p>
        </w:tc>
        <w:tc>
          <w:tcPr>
            <w:tcW w:w="402" w:type="pct"/>
            <w:gridSpan w:val="4"/>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86" w:firstLine="186"/>
              <w:jc w:val="center"/>
              <w:rPr>
                <w:color w:val="auto"/>
              </w:rPr>
            </w:pPr>
            <w:r w:rsidRPr="0098775B">
              <w:rPr>
                <w:color w:val="auto"/>
              </w:rPr>
              <w:t>38,8</w:t>
            </w:r>
          </w:p>
        </w:tc>
        <w:tc>
          <w:tcPr>
            <w:tcW w:w="437" w:type="pct"/>
            <w:gridSpan w:val="2"/>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39,4</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33291A">
              <w:rPr>
                <w:color w:val="auto"/>
              </w:rPr>
              <w:t>38,9</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33291A">
              <w:rPr>
                <w:color w:val="auto"/>
              </w:rPr>
              <w:t>39,1</w:t>
            </w:r>
          </w:p>
        </w:tc>
      </w:tr>
      <w:tr w:rsidR="001D1754" w:rsidRPr="00415448" w:rsidTr="001D1754">
        <w:trPr>
          <w:gridAfter w:val="1"/>
          <w:wAfter w:w="25" w:type="pct"/>
          <w:cantSplit/>
        </w:trPr>
        <w:tc>
          <w:tcPr>
            <w:tcW w:w="254" w:type="pct"/>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3.</w:t>
            </w:r>
          </w:p>
        </w:tc>
        <w:tc>
          <w:tcPr>
            <w:tcW w:w="1602" w:type="pct"/>
            <w:tcBorders>
              <w:top w:val="single" w:sz="4" w:space="0" w:color="auto"/>
              <w:left w:val="single" w:sz="4" w:space="0" w:color="auto"/>
              <w:bottom w:val="single" w:sz="4" w:space="0" w:color="auto"/>
              <w:right w:val="single" w:sz="4" w:space="0" w:color="auto"/>
            </w:tcBorders>
            <w:shd w:val="clear" w:color="auto" w:fill="FFFFFF"/>
            <w:vAlign w:val="center"/>
          </w:tcPr>
          <w:p w:rsidR="001D1754" w:rsidRPr="0098775B"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08"/>
              <w:rPr>
                <w:color w:val="auto"/>
              </w:rPr>
            </w:pPr>
            <w:r w:rsidRPr="0098775B">
              <w:rPr>
                <w:color w:val="auto"/>
              </w:rPr>
              <w:t>Доля расходов на оказание медицинской помощи в амбулаторных условиях в неотложной форме от всех расходов на программу государственных гарантий</w:t>
            </w:r>
          </w:p>
        </w:tc>
        <w:tc>
          <w:tcPr>
            <w:tcW w:w="687" w:type="pct"/>
            <w:gridSpan w:val="2"/>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проценты</w:t>
            </w:r>
          </w:p>
        </w:tc>
        <w:tc>
          <w:tcPr>
            <w:tcW w:w="39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w:t>
            </w:r>
          </w:p>
        </w:tc>
        <w:tc>
          <w:tcPr>
            <w:tcW w:w="402" w:type="pct"/>
            <w:gridSpan w:val="4"/>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1,6</w:t>
            </w:r>
          </w:p>
        </w:tc>
        <w:tc>
          <w:tcPr>
            <w:tcW w:w="437" w:type="pct"/>
            <w:gridSpan w:val="2"/>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1,7</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33291A">
              <w:rPr>
                <w:color w:val="auto"/>
              </w:rPr>
              <w:t>1,6</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33291A">
              <w:rPr>
                <w:color w:val="auto"/>
              </w:rPr>
              <w:t>1,6</w:t>
            </w:r>
          </w:p>
        </w:tc>
      </w:tr>
      <w:tr w:rsidR="001D1754" w:rsidRPr="00415448" w:rsidTr="001D1754">
        <w:trPr>
          <w:gridAfter w:val="1"/>
          <w:wAfter w:w="25" w:type="pct"/>
          <w:cantSplit/>
        </w:trPr>
        <w:tc>
          <w:tcPr>
            <w:tcW w:w="254" w:type="pct"/>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4.</w:t>
            </w:r>
          </w:p>
        </w:tc>
        <w:tc>
          <w:tcPr>
            <w:tcW w:w="1602" w:type="pct"/>
            <w:tcBorders>
              <w:top w:val="single" w:sz="4" w:space="0" w:color="auto"/>
              <w:left w:val="single" w:sz="4" w:space="0" w:color="auto"/>
              <w:bottom w:val="single" w:sz="4" w:space="0" w:color="auto"/>
              <w:right w:val="single" w:sz="4" w:space="0" w:color="auto"/>
            </w:tcBorders>
            <w:shd w:val="clear" w:color="auto" w:fill="FFFFFF"/>
            <w:vAlign w:val="center"/>
          </w:tcPr>
          <w:p w:rsidR="001D1754" w:rsidRPr="0098775B"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08" w:right="-107" w:firstLine="108"/>
              <w:rPr>
                <w:color w:val="auto"/>
              </w:rPr>
            </w:pPr>
            <w:r w:rsidRPr="0098775B">
              <w:rPr>
                <w:color w:val="auto"/>
              </w:rPr>
              <w:t>Доля расходов на оказание медицинской помощи в условиях дневных стационаров от всех расходов на программу государственных гарантий</w:t>
            </w:r>
          </w:p>
        </w:tc>
        <w:tc>
          <w:tcPr>
            <w:tcW w:w="687" w:type="pct"/>
            <w:gridSpan w:val="2"/>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проценты</w:t>
            </w:r>
          </w:p>
        </w:tc>
        <w:tc>
          <w:tcPr>
            <w:tcW w:w="39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2,9</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4,0</w:t>
            </w:r>
          </w:p>
        </w:tc>
        <w:tc>
          <w:tcPr>
            <w:tcW w:w="402" w:type="pct"/>
            <w:gridSpan w:val="4"/>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5,1</w:t>
            </w:r>
          </w:p>
        </w:tc>
        <w:tc>
          <w:tcPr>
            <w:tcW w:w="437" w:type="pct"/>
            <w:gridSpan w:val="2"/>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4,4</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33291A">
              <w:rPr>
                <w:color w:val="auto"/>
              </w:rPr>
              <w:t>5,1</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33291A">
              <w:rPr>
                <w:color w:val="auto"/>
              </w:rPr>
              <w:t>5,1</w:t>
            </w:r>
          </w:p>
        </w:tc>
      </w:tr>
      <w:tr w:rsidR="001D1754" w:rsidRPr="00415448" w:rsidTr="001D1754">
        <w:trPr>
          <w:gridAfter w:val="1"/>
          <w:wAfter w:w="25" w:type="pct"/>
          <w:cantSplit/>
        </w:trPr>
        <w:tc>
          <w:tcPr>
            <w:tcW w:w="254" w:type="pct"/>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lastRenderedPageBreak/>
              <w:t>5.</w:t>
            </w:r>
          </w:p>
        </w:tc>
        <w:tc>
          <w:tcPr>
            <w:tcW w:w="1602" w:type="pct"/>
            <w:tcBorders>
              <w:top w:val="single" w:sz="4" w:space="0" w:color="auto"/>
              <w:left w:val="single" w:sz="4" w:space="0" w:color="auto"/>
              <w:bottom w:val="single" w:sz="4" w:space="0" w:color="auto"/>
              <w:right w:val="single" w:sz="4" w:space="0" w:color="auto"/>
            </w:tcBorders>
            <w:shd w:val="clear" w:color="auto" w:fill="FFFFFF"/>
            <w:vAlign w:val="center"/>
          </w:tcPr>
          <w:p w:rsidR="001D1754" w:rsidRPr="0098775B"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color w:val="auto"/>
              </w:rPr>
            </w:pPr>
            <w:r w:rsidRPr="0098775B">
              <w:rPr>
                <w:color w:val="auto"/>
              </w:rPr>
              <w:t>Доля расходов на оказание медицинской помощи в стационарных условиях от всех расходов на программу государственных гарантий</w:t>
            </w:r>
          </w:p>
        </w:tc>
        <w:tc>
          <w:tcPr>
            <w:tcW w:w="687" w:type="pct"/>
            <w:gridSpan w:val="2"/>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98775B">
              <w:rPr>
                <w:color w:val="auto"/>
              </w:rPr>
              <w:t>проценты</w:t>
            </w:r>
          </w:p>
        </w:tc>
        <w:tc>
          <w:tcPr>
            <w:tcW w:w="396"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1D1754" w:rsidRPr="0098775B" w:rsidRDefault="001D1754" w:rsidP="003C718B">
            <w:pPr>
              <w:jc w:val="center"/>
            </w:pPr>
            <w:r w:rsidRPr="0098775B">
              <w:t>49,7</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1D1754" w:rsidRPr="0098775B" w:rsidRDefault="001D1754" w:rsidP="003C718B">
            <w:pPr>
              <w:jc w:val="center"/>
            </w:pPr>
            <w:r w:rsidRPr="0098775B">
              <w:t>52,5</w:t>
            </w:r>
          </w:p>
        </w:tc>
        <w:tc>
          <w:tcPr>
            <w:tcW w:w="402" w:type="pct"/>
            <w:gridSpan w:val="4"/>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jc w:val="center"/>
            </w:pPr>
            <w:r w:rsidRPr="0098775B">
              <w:t>45,5</w:t>
            </w:r>
          </w:p>
        </w:tc>
        <w:tc>
          <w:tcPr>
            <w:tcW w:w="437" w:type="pct"/>
            <w:gridSpan w:val="2"/>
            <w:tcBorders>
              <w:top w:val="single" w:sz="4" w:space="0" w:color="auto"/>
              <w:left w:val="single" w:sz="4" w:space="0" w:color="auto"/>
              <w:bottom w:val="single" w:sz="4" w:space="0" w:color="auto"/>
              <w:right w:val="single" w:sz="4" w:space="0" w:color="auto"/>
            </w:tcBorders>
            <w:shd w:val="clear" w:color="auto" w:fill="FFFFFF"/>
          </w:tcPr>
          <w:p w:rsidR="001D1754" w:rsidRPr="0098775B" w:rsidRDefault="001D1754" w:rsidP="003C718B">
            <w:pPr>
              <w:jc w:val="center"/>
            </w:pPr>
            <w:r w:rsidRPr="0098775B">
              <w:t>45,5</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49,6</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49,6</w:t>
            </w:r>
          </w:p>
        </w:tc>
      </w:tr>
      <w:tr w:rsidR="001D1754" w:rsidRPr="00415448" w:rsidTr="001D1754">
        <w:trPr>
          <w:gridAfter w:val="1"/>
          <w:wAfter w:w="25" w:type="pc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ind w:left="-108" w:right="-108"/>
              <w:jc w:val="center"/>
            </w:pPr>
            <w:r w:rsidRPr="0033291A">
              <w:t>6.</w:t>
            </w:r>
          </w:p>
        </w:tc>
        <w:tc>
          <w:tcPr>
            <w:tcW w:w="1602" w:type="pct"/>
            <w:tcBorders>
              <w:top w:val="single" w:sz="4" w:space="0" w:color="auto"/>
              <w:left w:val="single" w:sz="4" w:space="0" w:color="auto"/>
              <w:bottom w:val="single" w:sz="4" w:space="0" w:color="auto"/>
              <w:right w:val="single" w:sz="4" w:space="0" w:color="auto"/>
            </w:tcBorders>
            <w:shd w:val="clear" w:color="auto" w:fill="auto"/>
            <w:vAlign w:val="center"/>
          </w:tcPr>
          <w:p w:rsidR="001D1754" w:rsidRPr="0033291A" w:rsidRDefault="001D1754" w:rsidP="003C718B">
            <w:pPr>
              <w:ind w:left="-108" w:right="-107"/>
            </w:pPr>
            <w:r w:rsidRPr="0033291A">
              <w:t>Доля медицинских и фармацевтических работников, обучавшихся в рамках целевой подготовки для нужд соответствующего субъекта Российской Федерации, трудоустроившихся после завершения обучения в медицинские или фармацевтические организации государственной и муниципальной систем здравоохранения соответствующего субъекта Российской Федерации</w:t>
            </w:r>
          </w:p>
        </w:tc>
        <w:tc>
          <w:tcPr>
            <w:tcW w:w="68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1334B1" w:rsidRDefault="001D1754" w:rsidP="003C718B">
            <w:pPr>
              <w:jc w:val="center"/>
            </w:pPr>
            <w:r w:rsidRPr="001334B1">
              <w:t>проценты</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67</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72</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77</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82</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87</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90</w:t>
            </w:r>
          </w:p>
        </w:tc>
      </w:tr>
      <w:tr w:rsidR="001D1754" w:rsidRPr="00415448" w:rsidTr="001D1754">
        <w:trPr>
          <w:gridAfter w:val="1"/>
          <w:wAfter w:w="25" w:type="pct"/>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7.</w:t>
            </w:r>
          </w:p>
        </w:tc>
        <w:tc>
          <w:tcPr>
            <w:tcW w:w="1602" w:type="pct"/>
            <w:tcBorders>
              <w:top w:val="single" w:sz="4" w:space="0" w:color="auto"/>
              <w:left w:val="single" w:sz="4" w:space="0" w:color="auto"/>
              <w:bottom w:val="single" w:sz="4" w:space="0" w:color="auto"/>
              <w:right w:val="single" w:sz="4" w:space="0" w:color="auto"/>
            </w:tcBorders>
            <w:shd w:val="clear" w:color="auto" w:fill="auto"/>
            <w:vAlign w:val="center"/>
          </w:tcPr>
          <w:p w:rsidR="001D1754" w:rsidRPr="0033291A" w:rsidRDefault="001D1754" w:rsidP="003C718B">
            <w:r w:rsidRPr="0033291A">
              <w:t>Доля аккредитованных специалистов</w:t>
            </w:r>
          </w:p>
        </w:tc>
        <w:tc>
          <w:tcPr>
            <w:tcW w:w="68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t>ф</w:t>
            </w:r>
            <w:r w:rsidRPr="0033291A">
              <w:t>из. лиц</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20</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40</w:t>
            </w:r>
          </w:p>
        </w:tc>
      </w:tr>
      <w:tr w:rsidR="001D1754" w:rsidRPr="00415448" w:rsidTr="001D1754">
        <w:trPr>
          <w:gridAfter w:val="1"/>
          <w:wAfter w:w="25" w:type="pct"/>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33291A">
              <w:rPr>
                <w:color w:val="auto"/>
              </w:rPr>
              <w:t>8.</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color w:val="auto"/>
              </w:rPr>
            </w:pPr>
            <w:r w:rsidRPr="0033291A">
              <w:rPr>
                <w:color w:val="auto"/>
              </w:rPr>
              <w:t>Обеспеченность населения (на 10 тысяч) врачами</w:t>
            </w:r>
          </w:p>
        </w:tc>
        <w:tc>
          <w:tcPr>
            <w:tcW w:w="68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pStyle w:val="10"/>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color w:val="auto"/>
              </w:rPr>
            </w:pPr>
            <w:r w:rsidRPr="0033291A">
              <w:rPr>
                <w:color w:val="auto"/>
              </w:rPr>
              <w:t>число врачей на 10 тыс. населения</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98775B" w:rsidRDefault="001D1754" w:rsidP="003C718B">
            <w:pPr>
              <w:jc w:val="center"/>
            </w:pPr>
          </w:p>
          <w:p w:rsidR="001D1754" w:rsidRPr="0098775B" w:rsidRDefault="001D1754" w:rsidP="003C718B">
            <w:pPr>
              <w:jc w:val="center"/>
            </w:pPr>
            <w:r w:rsidRPr="0098775B">
              <w:t>20,6</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98775B" w:rsidRDefault="001D1754" w:rsidP="003C718B">
            <w:pPr>
              <w:jc w:val="center"/>
            </w:pPr>
          </w:p>
          <w:p w:rsidR="001D1754" w:rsidRPr="0098775B" w:rsidRDefault="001D1754" w:rsidP="003C718B">
            <w:pPr>
              <w:jc w:val="center"/>
            </w:pPr>
            <w:r w:rsidRPr="0098775B">
              <w:t>22,66</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jc w:val="center"/>
            </w:pPr>
          </w:p>
          <w:p w:rsidR="001D1754" w:rsidRPr="0098775B" w:rsidRDefault="001D1754" w:rsidP="003C718B">
            <w:pPr>
              <w:jc w:val="center"/>
            </w:pPr>
            <w:r w:rsidRPr="0098775B">
              <w:t>24,86</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jc w:val="center"/>
            </w:pPr>
          </w:p>
          <w:p w:rsidR="001D1754" w:rsidRPr="0098775B" w:rsidRDefault="001D1754" w:rsidP="003C718B">
            <w:pPr>
              <w:jc w:val="center"/>
            </w:pPr>
            <w:r w:rsidRPr="0098775B">
              <w:t>27,4</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jc w:val="center"/>
            </w:pPr>
          </w:p>
          <w:p w:rsidR="001D1754" w:rsidRPr="0098775B" w:rsidRDefault="001D1754" w:rsidP="003C718B">
            <w:pPr>
              <w:jc w:val="center"/>
            </w:pPr>
            <w:r w:rsidRPr="0098775B">
              <w:t>30,5</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98775B" w:rsidRDefault="001D1754" w:rsidP="003C718B">
            <w:pPr>
              <w:jc w:val="center"/>
            </w:pPr>
          </w:p>
          <w:p w:rsidR="001D1754" w:rsidRPr="0098775B" w:rsidRDefault="001D1754" w:rsidP="003C718B">
            <w:pPr>
              <w:jc w:val="center"/>
            </w:pPr>
            <w:r w:rsidRPr="0098775B">
              <w:t>32,4</w:t>
            </w:r>
          </w:p>
        </w:tc>
      </w:tr>
      <w:tr w:rsidR="001D1754" w:rsidRPr="00415448" w:rsidTr="001D1754">
        <w:trPr>
          <w:gridAfter w:val="1"/>
          <w:wAfter w:w="25" w:type="pct"/>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9.</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r w:rsidRPr="0033291A">
              <w:t>Соотношение врачи/средние медицинские работники</w:t>
            </w:r>
          </w:p>
        </w:tc>
        <w:tc>
          <w:tcPr>
            <w:tcW w:w="68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1/3,6</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1/3,5</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1/3,4</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1/3,3</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1/3,2</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1/3,0</w:t>
            </w:r>
          </w:p>
        </w:tc>
      </w:tr>
      <w:tr w:rsidR="001D1754" w:rsidRPr="00415448" w:rsidTr="001D1754">
        <w:trPr>
          <w:gridAfter w:val="1"/>
          <w:wAfter w:w="25" w:type="pct"/>
          <w:cantSplit/>
          <w:trHeight w:val="3508"/>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ind w:left="-108"/>
              <w:jc w:val="center"/>
            </w:pPr>
            <w:r w:rsidRPr="0098775B">
              <w:t>10.</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ind w:left="-108" w:right="-107" w:firstLine="108"/>
            </w:pPr>
            <w:r w:rsidRPr="0098775B">
              <w:t>Соотношение средней заработной платы врачей и иных работников медицинских организаций, имеющих высшее медицинское (фармацевтическое) или иное высшее профессиональное образование, предоставляющих медицинские услуги (обеспечивающих предоставление медицинских услуг), и средней заработной платы в субъектах Российской Федерации в 2012 - 2018 годах (агрегированные значения)</w:t>
            </w:r>
          </w:p>
        </w:tc>
        <w:tc>
          <w:tcPr>
            <w:tcW w:w="68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jc w:val="center"/>
            </w:pPr>
            <w:r w:rsidRPr="0098775B">
              <w:t>проценты</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98775B" w:rsidRDefault="001D1754" w:rsidP="003C718B">
            <w:pPr>
              <w:jc w:val="center"/>
            </w:pPr>
            <w:r w:rsidRPr="0098775B">
              <w:t>97,9</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98775B" w:rsidRDefault="001D1754" w:rsidP="003C718B">
            <w:pPr>
              <w:jc w:val="center"/>
            </w:pPr>
            <w:r w:rsidRPr="0098775B">
              <w:t>120,1</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ind w:right="-148"/>
              <w:jc w:val="center"/>
            </w:pPr>
            <w:r w:rsidRPr="0098775B">
              <w:t>118,1</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ind w:right="-116" w:hanging="68"/>
              <w:jc w:val="center"/>
            </w:pPr>
            <w:r w:rsidRPr="0098775B">
              <w:t>130,0</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ind w:left="-100" w:right="-82"/>
              <w:jc w:val="center"/>
            </w:pPr>
            <w:r w:rsidRPr="0033291A">
              <w:t>200,0</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200,0</w:t>
            </w:r>
          </w:p>
        </w:tc>
      </w:tr>
      <w:tr w:rsidR="001D1754" w:rsidRPr="00415448" w:rsidTr="001D1754">
        <w:trPr>
          <w:gridAfter w:val="1"/>
          <w:wAfter w:w="25" w:type="pct"/>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ind w:left="-108" w:right="-108" w:firstLine="108"/>
              <w:jc w:val="center"/>
            </w:pPr>
            <w:r w:rsidRPr="0098775B">
              <w:lastRenderedPageBreak/>
              <w:t>11.</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r w:rsidRPr="0098775B">
              <w:t xml:space="preserve">Соотношение средней заработной платы среднего медицинского (фармацевтического) персонала (персонала, обеспечивающего предоставление медицинских услуг) и средней заработной платы в субъектах Российской Федерации в 2012 – </w:t>
            </w:r>
            <w:proofErr w:type="gramStart"/>
            <w:r w:rsidRPr="0098775B">
              <w:t>2018</w:t>
            </w:r>
            <w:r>
              <w:t xml:space="preserve"> </w:t>
            </w:r>
            <w:r w:rsidRPr="0098775B">
              <w:t> годах</w:t>
            </w:r>
            <w:proofErr w:type="gramEnd"/>
            <w:r w:rsidRPr="0098775B">
              <w:t xml:space="preserve"> (агрегированные значения)</w:t>
            </w:r>
          </w:p>
        </w:tc>
        <w:tc>
          <w:tcPr>
            <w:tcW w:w="68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jc w:val="center"/>
            </w:pPr>
            <w:r w:rsidRPr="0098775B">
              <w:t>проценты</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98775B" w:rsidRDefault="001D1754" w:rsidP="003C718B">
            <w:pPr>
              <w:jc w:val="center"/>
            </w:pPr>
            <w:r w:rsidRPr="0098775B">
              <w:t>71,8</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98775B" w:rsidRDefault="001D1754" w:rsidP="003C718B">
            <w:pPr>
              <w:jc w:val="center"/>
            </w:pPr>
            <w:r w:rsidRPr="0098775B">
              <w:t>72,0</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jc w:val="center"/>
            </w:pPr>
            <w:r w:rsidRPr="0098775B">
              <w:t>73,0</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jc w:val="center"/>
            </w:pPr>
            <w:r w:rsidRPr="0098775B">
              <w:t>80,2</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ind w:left="-100" w:right="-82"/>
              <w:jc w:val="center"/>
            </w:pPr>
            <w:r w:rsidRPr="0033291A">
              <w:t>100,0</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100,0</w:t>
            </w:r>
          </w:p>
        </w:tc>
      </w:tr>
      <w:tr w:rsidR="001D1754" w:rsidRPr="00415448" w:rsidTr="001D1754">
        <w:trPr>
          <w:gridAfter w:val="1"/>
          <w:wAfter w:w="25" w:type="pc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ind w:right="-108"/>
              <w:jc w:val="center"/>
            </w:pPr>
            <w:r w:rsidRPr="0098775B">
              <w:t>12.</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r w:rsidRPr="0098775B">
              <w:t>Соотношение средней заработной платы младшего медицинского персонала (персонала, обеспечивающего предоставление медицинских услуг) и средней заработной платы в субъектах Российской Федерации в 2012 – 2018 годах (агрегированные значения)</w:t>
            </w:r>
          </w:p>
        </w:tc>
        <w:tc>
          <w:tcPr>
            <w:tcW w:w="68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jc w:val="center"/>
            </w:pPr>
            <w:r w:rsidRPr="0098775B">
              <w:t>проценты</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98775B" w:rsidRDefault="001D1754" w:rsidP="003C718B">
            <w:pPr>
              <w:jc w:val="center"/>
            </w:pPr>
            <w:r w:rsidRPr="0098775B">
              <w:t>36,1</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98775B" w:rsidRDefault="001D1754" w:rsidP="003C718B">
            <w:pPr>
              <w:jc w:val="center"/>
            </w:pPr>
            <w:r w:rsidRPr="0098775B">
              <w:t>42,0</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jc w:val="center"/>
            </w:pPr>
            <w:r w:rsidRPr="0098775B">
              <w:t>42,0</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98775B" w:rsidRDefault="001D1754" w:rsidP="003C718B">
            <w:pPr>
              <w:jc w:val="center"/>
            </w:pPr>
            <w:r w:rsidRPr="0098775B">
              <w:t>57,3</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ind w:left="-100" w:right="-82"/>
              <w:jc w:val="center"/>
            </w:pPr>
            <w:r w:rsidRPr="0033291A">
              <w:t>100,0</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100,0</w:t>
            </w:r>
          </w:p>
        </w:tc>
      </w:tr>
      <w:tr w:rsidR="001D1754" w:rsidRPr="00415448" w:rsidTr="001D1754">
        <w:trPr>
          <w:gridAfter w:val="1"/>
          <w:wAfter w:w="25" w:type="pct"/>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ind w:right="-108"/>
              <w:jc w:val="center"/>
            </w:pPr>
            <w:r w:rsidRPr="0033291A">
              <w:t>13.</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r w:rsidRPr="0033291A">
              <w:t>Число дней работы койки в году</w:t>
            </w:r>
          </w:p>
        </w:tc>
        <w:tc>
          <w:tcPr>
            <w:tcW w:w="68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дни</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305,0</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326,0</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ind w:left="-53" w:right="-144" w:firstLine="15"/>
              <w:jc w:val="center"/>
            </w:pPr>
            <w:r w:rsidRPr="0033291A">
              <w:t>327,0</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ind w:left="-72" w:right="-112" w:firstLine="72"/>
              <w:jc w:val="center"/>
            </w:pPr>
            <w:r w:rsidRPr="0033291A">
              <w:t>330,0</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ind w:left="-100" w:right="-82"/>
              <w:jc w:val="center"/>
            </w:pPr>
            <w:r w:rsidRPr="0033291A">
              <w:t>331,0</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333,0</w:t>
            </w:r>
          </w:p>
        </w:tc>
      </w:tr>
      <w:tr w:rsidR="001D1754" w:rsidRPr="00415448" w:rsidTr="001D1754">
        <w:trPr>
          <w:gridAfter w:val="1"/>
          <w:wAfter w:w="25" w:type="pct"/>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ind w:right="-108"/>
              <w:jc w:val="center"/>
            </w:pPr>
            <w:r w:rsidRPr="0033291A">
              <w:t>14.</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r w:rsidRPr="0033291A">
              <w:t>Средняя длительность лечения больного в стационаре</w:t>
            </w:r>
          </w:p>
        </w:tc>
        <w:tc>
          <w:tcPr>
            <w:tcW w:w="68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дни</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9,5</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9,5</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9,5</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9,5</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9,5</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9,5</w:t>
            </w:r>
          </w:p>
        </w:tc>
      </w:tr>
      <w:tr w:rsidR="001D1754" w:rsidRPr="00415448" w:rsidTr="001D1754">
        <w:trPr>
          <w:gridAfter w:val="1"/>
          <w:wAfter w:w="25" w:type="pct"/>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ind w:right="-108"/>
              <w:jc w:val="center"/>
            </w:pPr>
            <w:r w:rsidRPr="0033291A">
              <w:t>15.</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r w:rsidRPr="0033291A">
              <w:t>Число коек круглосуточных стационаров</w:t>
            </w:r>
          </w:p>
        </w:tc>
        <w:tc>
          <w:tcPr>
            <w:tcW w:w="68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абсолютное число</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635</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605</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605</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605</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605</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605</w:t>
            </w:r>
          </w:p>
        </w:tc>
      </w:tr>
      <w:tr w:rsidR="001D1754" w:rsidRPr="00415448" w:rsidTr="001D1754">
        <w:trPr>
          <w:gridAfter w:val="1"/>
          <w:wAfter w:w="25" w:type="pct"/>
          <w:cantSplit/>
          <w:trHeight w:val="1036"/>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ind w:right="-108"/>
              <w:jc w:val="center"/>
            </w:pPr>
            <w:r w:rsidRPr="0033291A">
              <w:t>16.</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Default="001D1754" w:rsidP="003C718B">
            <w:r w:rsidRPr="0033291A">
              <w:t xml:space="preserve">Число коек дневных стационаров, всего </w:t>
            </w:r>
          </w:p>
          <w:p w:rsidR="001D1754" w:rsidRPr="0033291A" w:rsidRDefault="001D1754" w:rsidP="003C718B">
            <w:r w:rsidRPr="0033291A">
              <w:t>из них</w:t>
            </w:r>
          </w:p>
        </w:tc>
        <w:tc>
          <w:tcPr>
            <w:tcW w:w="68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r w:rsidRPr="0033291A">
              <w:t>абсолютное число</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142</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147</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147</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147</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147</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147</w:t>
            </w:r>
          </w:p>
        </w:tc>
      </w:tr>
      <w:tr w:rsidR="001D1754" w:rsidRPr="00415448" w:rsidTr="001D1754">
        <w:trPr>
          <w:gridAfter w:val="1"/>
          <w:wAfter w:w="25" w:type="pct"/>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ind w:right="-108"/>
              <w:jc w:val="center"/>
            </w:pPr>
            <w:r w:rsidRPr="0033291A">
              <w:t>17.</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r w:rsidRPr="0033291A">
              <w:t>Число коек дневных стационаров в амбулаторно-поликлинических учреждениях</w:t>
            </w:r>
          </w:p>
        </w:tc>
        <w:tc>
          <w:tcPr>
            <w:tcW w:w="68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r w:rsidRPr="0033291A">
              <w:t>абсолютное число</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74</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74</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74</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74</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33291A" w:rsidRDefault="001D1754" w:rsidP="003C718B">
            <w:pPr>
              <w:jc w:val="center"/>
            </w:pPr>
            <w:r w:rsidRPr="0033291A">
              <w:t>74</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33291A" w:rsidRDefault="001D1754" w:rsidP="003C718B">
            <w:pPr>
              <w:jc w:val="center"/>
            </w:pPr>
            <w:r w:rsidRPr="0033291A">
              <w:t>74</w:t>
            </w:r>
          </w:p>
        </w:tc>
      </w:tr>
      <w:tr w:rsidR="001D1754" w:rsidRPr="00415448" w:rsidTr="001D1754">
        <w:trPr>
          <w:cantSplit/>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Основные показатели здоровья населения</w:t>
            </w:r>
          </w:p>
        </w:tc>
      </w:tr>
      <w:tr w:rsidR="001D1754" w:rsidRPr="00415448" w:rsidTr="001D1754">
        <w:trPr>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right="-108"/>
              <w:jc w:val="center"/>
            </w:pPr>
            <w:r w:rsidRPr="00006878">
              <w:t>18.</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r w:rsidRPr="00006878">
              <w:t>Ожидаемая продолжительность жизни при рождении</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лет</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r w:rsidRPr="00006878">
              <w:t>71,3</w:t>
            </w:r>
          </w:p>
        </w:tc>
        <w:tc>
          <w:tcPr>
            <w:tcW w:w="347"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r w:rsidRPr="00006878">
              <w:t>71,8</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72,3</w:t>
            </w:r>
          </w:p>
        </w:tc>
        <w:tc>
          <w:tcPr>
            <w:tcW w:w="441"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72,7</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73,4</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r w:rsidRPr="00006878">
              <w:t>74</w:t>
            </w:r>
          </w:p>
        </w:tc>
      </w:tr>
      <w:tr w:rsidR="001D1754" w:rsidRPr="00415448" w:rsidTr="001D1754">
        <w:trPr>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right="-108"/>
              <w:jc w:val="center"/>
            </w:pPr>
            <w:r w:rsidRPr="00006878">
              <w:t>19.</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r w:rsidRPr="00006878">
              <w:t>Смертность от всех причин</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случаев на 1000 населения</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r w:rsidRPr="00006878">
              <w:t>17,0</w:t>
            </w:r>
          </w:p>
        </w:tc>
        <w:tc>
          <w:tcPr>
            <w:tcW w:w="347"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r w:rsidRPr="00006878">
              <w:t>16,9</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16,8</w:t>
            </w:r>
          </w:p>
        </w:tc>
        <w:tc>
          <w:tcPr>
            <w:tcW w:w="441"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16,7</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16,6</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r w:rsidRPr="00006878">
              <w:t>16,0</w:t>
            </w:r>
          </w:p>
        </w:tc>
      </w:tr>
      <w:tr w:rsidR="001D1754" w:rsidRPr="00415448" w:rsidTr="001D1754">
        <w:trPr>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right="-108"/>
              <w:jc w:val="center"/>
            </w:pPr>
            <w:r w:rsidRPr="00006878">
              <w:t>20.</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r w:rsidRPr="00006878">
              <w:t>Материнская смертность</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left="-109" w:right="-68" w:firstLine="109"/>
              <w:jc w:val="center"/>
            </w:pPr>
            <w:r w:rsidRPr="00006878">
              <w:t>случаев на 100 тыс. родившихся живыми</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p>
          <w:p w:rsidR="001D1754" w:rsidRPr="00006878" w:rsidRDefault="001D1754" w:rsidP="003C718B">
            <w:pPr>
              <w:jc w:val="center"/>
            </w:pPr>
            <w:r w:rsidRPr="00006878">
              <w:t>0,0</w:t>
            </w:r>
          </w:p>
        </w:tc>
        <w:tc>
          <w:tcPr>
            <w:tcW w:w="347"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p>
          <w:p w:rsidR="001D1754" w:rsidRPr="00006878" w:rsidRDefault="001D1754" w:rsidP="003C718B">
            <w:pPr>
              <w:jc w:val="center"/>
            </w:pPr>
            <w:r w:rsidRPr="00006878">
              <w:t>0,0</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p>
          <w:p w:rsidR="001D1754" w:rsidRPr="00006878" w:rsidRDefault="001D1754" w:rsidP="003C718B">
            <w:pPr>
              <w:jc w:val="center"/>
            </w:pPr>
            <w:r w:rsidRPr="00006878">
              <w:t>0,0</w:t>
            </w:r>
          </w:p>
        </w:tc>
        <w:tc>
          <w:tcPr>
            <w:tcW w:w="441"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p>
          <w:p w:rsidR="001D1754" w:rsidRPr="00006878" w:rsidRDefault="001D1754" w:rsidP="003C718B">
            <w:pPr>
              <w:jc w:val="center"/>
            </w:pPr>
            <w:r w:rsidRPr="00006878">
              <w:t>0,0</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p>
          <w:p w:rsidR="001D1754" w:rsidRPr="00006878" w:rsidRDefault="001D1754" w:rsidP="003C718B">
            <w:pPr>
              <w:jc w:val="center"/>
            </w:pPr>
            <w:r w:rsidRPr="00006878">
              <w:t>0,0</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p>
          <w:p w:rsidR="001D1754" w:rsidRPr="00006878" w:rsidRDefault="001D1754" w:rsidP="003C718B">
            <w:pPr>
              <w:jc w:val="center"/>
            </w:pPr>
            <w:r w:rsidRPr="00006878">
              <w:t>0,0</w:t>
            </w:r>
          </w:p>
        </w:tc>
      </w:tr>
      <w:tr w:rsidR="001D1754" w:rsidRPr="00415448" w:rsidTr="001D1754">
        <w:trPr>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right="-108"/>
              <w:jc w:val="center"/>
            </w:pPr>
            <w:r w:rsidRPr="00006878">
              <w:t>21.</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r w:rsidRPr="00006878">
              <w:t>Младенческая смертность</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right="-68"/>
              <w:jc w:val="center"/>
            </w:pPr>
            <w:r w:rsidRPr="00006878">
              <w:t xml:space="preserve">случаев на 1000 </w:t>
            </w:r>
            <w:proofErr w:type="gramStart"/>
            <w:r w:rsidRPr="00006878">
              <w:t>родивших-</w:t>
            </w:r>
            <w:proofErr w:type="spellStart"/>
            <w:r w:rsidRPr="00006878">
              <w:t>ся</w:t>
            </w:r>
            <w:proofErr w:type="spellEnd"/>
            <w:proofErr w:type="gramEnd"/>
            <w:r w:rsidRPr="00006878">
              <w:t xml:space="preserve"> живыми</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p>
          <w:p w:rsidR="001D1754" w:rsidRPr="00006878" w:rsidRDefault="001D1754" w:rsidP="003C718B">
            <w:pPr>
              <w:jc w:val="center"/>
            </w:pPr>
            <w:r w:rsidRPr="00006878">
              <w:t>6,5</w:t>
            </w:r>
          </w:p>
        </w:tc>
        <w:tc>
          <w:tcPr>
            <w:tcW w:w="347"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p>
          <w:p w:rsidR="001D1754" w:rsidRPr="00006878" w:rsidRDefault="001D1754" w:rsidP="003C718B">
            <w:pPr>
              <w:jc w:val="center"/>
            </w:pPr>
            <w:r w:rsidRPr="00006878">
              <w:t>6,5</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p>
          <w:p w:rsidR="001D1754" w:rsidRPr="00006878" w:rsidRDefault="001D1754" w:rsidP="003C718B">
            <w:pPr>
              <w:jc w:val="center"/>
            </w:pPr>
            <w:r w:rsidRPr="00006878">
              <w:t>6,5</w:t>
            </w:r>
          </w:p>
        </w:tc>
        <w:tc>
          <w:tcPr>
            <w:tcW w:w="441"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p>
          <w:p w:rsidR="001D1754" w:rsidRPr="00006878" w:rsidRDefault="001D1754" w:rsidP="003C718B">
            <w:pPr>
              <w:jc w:val="center"/>
            </w:pPr>
            <w:r w:rsidRPr="00006878">
              <w:t>6,5</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p>
          <w:p w:rsidR="001D1754" w:rsidRPr="00006878" w:rsidRDefault="001D1754" w:rsidP="003C718B">
            <w:pPr>
              <w:jc w:val="center"/>
            </w:pPr>
            <w:r w:rsidRPr="00006878">
              <w:t>6,5</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p>
          <w:p w:rsidR="001D1754" w:rsidRPr="00006878" w:rsidRDefault="001D1754" w:rsidP="003C718B">
            <w:pPr>
              <w:jc w:val="center"/>
            </w:pPr>
            <w:r w:rsidRPr="00006878">
              <w:t>6,5</w:t>
            </w:r>
          </w:p>
        </w:tc>
      </w:tr>
      <w:tr w:rsidR="001D1754" w:rsidRPr="00415448" w:rsidTr="001D1754">
        <w:trPr>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right="-108"/>
              <w:jc w:val="center"/>
            </w:pPr>
            <w:r w:rsidRPr="00006878">
              <w:lastRenderedPageBreak/>
              <w:t>22.</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r w:rsidRPr="00006878">
              <w:t>Смертность детей в возрасте 0 - 17 лет</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left="-109" w:right="-68"/>
              <w:jc w:val="center"/>
            </w:pPr>
            <w:r w:rsidRPr="00006878">
              <w:t xml:space="preserve">случаев на 1000 населения </w:t>
            </w:r>
            <w:proofErr w:type="spellStart"/>
            <w:proofErr w:type="gramStart"/>
            <w:r w:rsidRPr="00006878">
              <w:t>соответст-вующего</w:t>
            </w:r>
            <w:proofErr w:type="spellEnd"/>
            <w:proofErr w:type="gramEnd"/>
            <w:r w:rsidRPr="00006878">
              <w:t xml:space="preserve"> возраста</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p>
          <w:p w:rsidR="001D1754" w:rsidRPr="00006878" w:rsidRDefault="001D1754" w:rsidP="003C718B">
            <w:pPr>
              <w:jc w:val="center"/>
            </w:pPr>
          </w:p>
          <w:p w:rsidR="001D1754" w:rsidRPr="00006878" w:rsidRDefault="001D1754" w:rsidP="003C718B">
            <w:pPr>
              <w:jc w:val="center"/>
            </w:pPr>
            <w:r w:rsidRPr="00006878">
              <w:t>9,8</w:t>
            </w:r>
          </w:p>
        </w:tc>
        <w:tc>
          <w:tcPr>
            <w:tcW w:w="347"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p>
          <w:p w:rsidR="001D1754" w:rsidRPr="00006878" w:rsidRDefault="001D1754" w:rsidP="003C718B">
            <w:pPr>
              <w:jc w:val="center"/>
            </w:pPr>
          </w:p>
          <w:p w:rsidR="001D1754" w:rsidRPr="00006878" w:rsidRDefault="001D1754" w:rsidP="003C718B">
            <w:pPr>
              <w:jc w:val="center"/>
            </w:pPr>
            <w:r w:rsidRPr="00006878">
              <w:t>9,0</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p>
          <w:p w:rsidR="001D1754" w:rsidRPr="00006878" w:rsidRDefault="001D1754" w:rsidP="003C718B">
            <w:pPr>
              <w:jc w:val="center"/>
            </w:pPr>
          </w:p>
          <w:p w:rsidR="001D1754" w:rsidRPr="00006878" w:rsidRDefault="001D1754" w:rsidP="003C718B">
            <w:pPr>
              <w:jc w:val="center"/>
            </w:pPr>
            <w:r w:rsidRPr="00006878">
              <w:t>8,5</w:t>
            </w:r>
          </w:p>
        </w:tc>
        <w:tc>
          <w:tcPr>
            <w:tcW w:w="441"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p>
          <w:p w:rsidR="001D1754" w:rsidRPr="00006878" w:rsidRDefault="001D1754" w:rsidP="003C718B">
            <w:pPr>
              <w:jc w:val="center"/>
            </w:pPr>
          </w:p>
          <w:p w:rsidR="001D1754" w:rsidRPr="00006878" w:rsidRDefault="001D1754" w:rsidP="003C718B">
            <w:pPr>
              <w:jc w:val="center"/>
            </w:pPr>
            <w:r w:rsidRPr="00006878">
              <w:t>8,4</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p>
          <w:p w:rsidR="001D1754" w:rsidRPr="00006878" w:rsidRDefault="001D1754" w:rsidP="003C718B">
            <w:pPr>
              <w:jc w:val="center"/>
            </w:pPr>
          </w:p>
          <w:p w:rsidR="001D1754" w:rsidRPr="00006878" w:rsidRDefault="001D1754" w:rsidP="003C718B">
            <w:pPr>
              <w:jc w:val="center"/>
            </w:pPr>
            <w:r w:rsidRPr="00006878">
              <w:t>8,3</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p>
          <w:p w:rsidR="001D1754" w:rsidRPr="00006878" w:rsidRDefault="001D1754" w:rsidP="003C718B">
            <w:pPr>
              <w:jc w:val="center"/>
            </w:pPr>
          </w:p>
          <w:p w:rsidR="001D1754" w:rsidRPr="00006878" w:rsidRDefault="001D1754" w:rsidP="003C718B">
            <w:pPr>
              <w:jc w:val="center"/>
            </w:pPr>
            <w:r w:rsidRPr="00006878">
              <w:t>8,1</w:t>
            </w:r>
          </w:p>
        </w:tc>
      </w:tr>
      <w:tr w:rsidR="001D1754" w:rsidRPr="00415448" w:rsidTr="001D1754">
        <w:trPr>
          <w:cantSplit/>
          <w:trHeight w:val="646"/>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right="-108"/>
              <w:jc w:val="center"/>
            </w:pPr>
            <w:r w:rsidRPr="00006878">
              <w:t>23.</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r w:rsidRPr="00006878">
              <w:t>Смертность от болезней системы кровообращения</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left="-109" w:right="-68"/>
              <w:jc w:val="center"/>
            </w:pPr>
            <w:r w:rsidRPr="00006878">
              <w:t>случаев</w:t>
            </w:r>
          </w:p>
          <w:p w:rsidR="001D1754" w:rsidRPr="00006878" w:rsidRDefault="001D1754" w:rsidP="003C718B">
            <w:pPr>
              <w:ind w:left="-109" w:right="-68"/>
              <w:jc w:val="center"/>
            </w:pPr>
            <w:r w:rsidRPr="00006878">
              <w:t>на 100 тыс. населения</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D1754" w:rsidRPr="00006878" w:rsidRDefault="001D1754" w:rsidP="003C718B">
            <w:pPr>
              <w:jc w:val="center"/>
            </w:pPr>
            <w:r w:rsidRPr="00006878">
              <w:t>1051,9</w:t>
            </w:r>
          </w:p>
        </w:tc>
        <w:tc>
          <w:tcPr>
            <w:tcW w:w="347"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D1754" w:rsidRPr="00006878" w:rsidRDefault="001D1754" w:rsidP="003C718B">
            <w:pPr>
              <w:jc w:val="center"/>
            </w:pPr>
            <w:r w:rsidRPr="00006878">
              <w:t>946,71</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D1754" w:rsidRPr="00006878" w:rsidRDefault="001D1754" w:rsidP="003C718B">
            <w:pPr>
              <w:jc w:val="center"/>
            </w:pPr>
            <w:r w:rsidRPr="00006878">
              <w:t>852,0</w:t>
            </w:r>
          </w:p>
        </w:tc>
        <w:tc>
          <w:tcPr>
            <w:tcW w:w="4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754" w:rsidRPr="00006878" w:rsidRDefault="001D1754" w:rsidP="003C718B">
            <w:pPr>
              <w:jc w:val="center"/>
            </w:pPr>
            <w:r w:rsidRPr="00006878">
              <w:t>766,8</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754" w:rsidRPr="00006878" w:rsidRDefault="001D1754" w:rsidP="003C718B">
            <w:pPr>
              <w:jc w:val="center"/>
            </w:pPr>
            <w:r w:rsidRPr="00006878">
              <w:t>690,2</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D1754" w:rsidRPr="00006878" w:rsidRDefault="001D1754" w:rsidP="003C718B">
            <w:pPr>
              <w:ind w:left="33" w:hanging="33"/>
              <w:jc w:val="center"/>
            </w:pPr>
            <w:r w:rsidRPr="00006878">
              <w:t>663,2</w:t>
            </w:r>
          </w:p>
        </w:tc>
      </w:tr>
      <w:tr w:rsidR="001D1754" w:rsidRPr="00415448" w:rsidTr="001D1754">
        <w:trPr>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right="-108"/>
              <w:jc w:val="center"/>
            </w:pPr>
            <w:r w:rsidRPr="00006878">
              <w:t>24.</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r w:rsidRPr="00006878">
              <w:t>Смертность от дорожно-транспортных происшествий</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left="-109" w:right="-68"/>
              <w:jc w:val="center"/>
            </w:pPr>
            <w:r w:rsidRPr="00006878">
              <w:t>случаев</w:t>
            </w:r>
          </w:p>
          <w:p w:rsidR="001D1754" w:rsidRPr="00006878" w:rsidRDefault="001D1754" w:rsidP="003C718B">
            <w:pPr>
              <w:ind w:left="-109" w:right="-68"/>
              <w:jc w:val="center"/>
            </w:pPr>
            <w:r w:rsidRPr="00006878">
              <w:t>на 100 тыс.</w:t>
            </w:r>
          </w:p>
          <w:p w:rsidR="001D1754" w:rsidRPr="00006878" w:rsidRDefault="001D1754" w:rsidP="003C718B">
            <w:pPr>
              <w:ind w:left="-109" w:right="-68"/>
              <w:jc w:val="center"/>
            </w:pPr>
            <w:r w:rsidRPr="00006878">
              <w:t>населения</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p>
          <w:p w:rsidR="001D1754" w:rsidRPr="00006878" w:rsidRDefault="001D1754" w:rsidP="003C718B">
            <w:pPr>
              <w:jc w:val="center"/>
            </w:pPr>
            <w:r w:rsidRPr="00006878">
              <w:t>24,9</w:t>
            </w:r>
          </w:p>
        </w:tc>
        <w:tc>
          <w:tcPr>
            <w:tcW w:w="347"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p>
          <w:p w:rsidR="001D1754" w:rsidRPr="00006878" w:rsidRDefault="001D1754" w:rsidP="003C718B">
            <w:pPr>
              <w:jc w:val="center"/>
            </w:pPr>
            <w:r w:rsidRPr="00006878">
              <w:t>22,4</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p>
          <w:p w:rsidR="001D1754" w:rsidRPr="00006878" w:rsidRDefault="001D1754" w:rsidP="003C718B">
            <w:pPr>
              <w:jc w:val="center"/>
            </w:pPr>
            <w:r w:rsidRPr="00006878">
              <w:t>20,1</w:t>
            </w:r>
          </w:p>
        </w:tc>
        <w:tc>
          <w:tcPr>
            <w:tcW w:w="441"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rPr>
                <w:sz w:val="20"/>
              </w:rPr>
            </w:pPr>
          </w:p>
          <w:p w:rsidR="001D1754" w:rsidRPr="00006878" w:rsidRDefault="001D1754" w:rsidP="003C718B">
            <w:pPr>
              <w:jc w:val="center"/>
            </w:pPr>
            <w:r w:rsidRPr="00006878">
              <w:t>18,1</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rPr>
                <w:sz w:val="20"/>
              </w:rPr>
            </w:pPr>
          </w:p>
          <w:p w:rsidR="001D1754" w:rsidRPr="00006878" w:rsidRDefault="001D1754" w:rsidP="003C718B">
            <w:pPr>
              <w:jc w:val="center"/>
            </w:pPr>
            <w:r w:rsidRPr="00006878">
              <w:t>16,3</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p>
          <w:p w:rsidR="001D1754" w:rsidRPr="00006878" w:rsidRDefault="001D1754" w:rsidP="003C718B">
            <w:pPr>
              <w:jc w:val="center"/>
            </w:pPr>
            <w:r w:rsidRPr="00006878">
              <w:t>10,1</w:t>
            </w:r>
          </w:p>
        </w:tc>
      </w:tr>
      <w:tr w:rsidR="001D1754" w:rsidRPr="00415448" w:rsidTr="001D1754">
        <w:trPr>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right="-108"/>
              <w:jc w:val="center"/>
            </w:pPr>
            <w:r w:rsidRPr="00006878">
              <w:t>25.</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right="-135"/>
            </w:pPr>
            <w:r w:rsidRPr="00006878">
              <w:t>Смертность от новообразований (в том числе от злокачественных)</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left="-109" w:right="-68"/>
              <w:jc w:val="center"/>
            </w:pPr>
            <w:r w:rsidRPr="00006878">
              <w:t>случаев</w:t>
            </w:r>
          </w:p>
          <w:p w:rsidR="001D1754" w:rsidRPr="00006878" w:rsidRDefault="001D1754" w:rsidP="003C718B">
            <w:pPr>
              <w:ind w:left="-109" w:right="-68"/>
              <w:jc w:val="center"/>
            </w:pPr>
            <w:r w:rsidRPr="00006878">
              <w:t>на 100 тыс.</w:t>
            </w:r>
          </w:p>
          <w:p w:rsidR="001D1754" w:rsidRPr="00006878" w:rsidRDefault="001D1754" w:rsidP="003C718B">
            <w:pPr>
              <w:ind w:left="-109" w:right="-68"/>
              <w:jc w:val="center"/>
            </w:pPr>
            <w:r w:rsidRPr="00006878">
              <w:t>населения</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p>
          <w:p w:rsidR="001D1754" w:rsidRPr="00006878" w:rsidRDefault="001D1754" w:rsidP="003C718B">
            <w:pPr>
              <w:jc w:val="center"/>
            </w:pPr>
            <w:r w:rsidRPr="00006878">
              <w:t>270,5</w:t>
            </w:r>
          </w:p>
        </w:tc>
        <w:tc>
          <w:tcPr>
            <w:tcW w:w="347"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p>
          <w:p w:rsidR="001D1754" w:rsidRPr="00006878" w:rsidRDefault="001D1754" w:rsidP="003C718B">
            <w:pPr>
              <w:jc w:val="center"/>
            </w:pPr>
            <w:r w:rsidRPr="00006878">
              <w:t>243,5</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p>
          <w:p w:rsidR="001D1754" w:rsidRPr="00006878" w:rsidRDefault="001D1754" w:rsidP="003C718B">
            <w:pPr>
              <w:jc w:val="center"/>
            </w:pPr>
            <w:r w:rsidRPr="00006878">
              <w:t>219,2</w:t>
            </w:r>
          </w:p>
        </w:tc>
        <w:tc>
          <w:tcPr>
            <w:tcW w:w="441"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rPr>
                <w:sz w:val="20"/>
              </w:rPr>
            </w:pPr>
          </w:p>
          <w:p w:rsidR="001D1754" w:rsidRPr="00006878" w:rsidRDefault="001D1754" w:rsidP="003C718B">
            <w:pPr>
              <w:jc w:val="center"/>
            </w:pPr>
            <w:r w:rsidRPr="00006878">
              <w:t>197,3</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rPr>
                <w:sz w:val="20"/>
              </w:rPr>
            </w:pPr>
          </w:p>
          <w:p w:rsidR="001D1754" w:rsidRPr="00006878" w:rsidRDefault="001D1754" w:rsidP="003C718B">
            <w:pPr>
              <w:jc w:val="center"/>
            </w:pPr>
            <w:r w:rsidRPr="00006878">
              <w:t>197,0</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p>
          <w:p w:rsidR="001D1754" w:rsidRPr="00006878" w:rsidRDefault="001D1754" w:rsidP="003C718B">
            <w:pPr>
              <w:jc w:val="center"/>
            </w:pPr>
            <w:r w:rsidRPr="00006878">
              <w:t>192,8</w:t>
            </w:r>
          </w:p>
        </w:tc>
      </w:tr>
      <w:tr w:rsidR="001D1754" w:rsidRPr="00415448" w:rsidTr="001D1754">
        <w:trPr>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right="-108"/>
              <w:jc w:val="center"/>
            </w:pPr>
            <w:r w:rsidRPr="00006878">
              <w:t>26.</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r w:rsidRPr="00006878">
              <w:t>Смертность от туберкулеза</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left="-109" w:right="-68"/>
              <w:jc w:val="center"/>
            </w:pPr>
            <w:r w:rsidRPr="00006878">
              <w:t>случаев</w:t>
            </w:r>
          </w:p>
          <w:p w:rsidR="001D1754" w:rsidRPr="00006878" w:rsidRDefault="001D1754" w:rsidP="003C718B">
            <w:pPr>
              <w:ind w:left="-109" w:right="-68"/>
              <w:jc w:val="center"/>
            </w:pPr>
            <w:r w:rsidRPr="00006878">
              <w:t>на 100 тыс.</w:t>
            </w:r>
          </w:p>
          <w:p w:rsidR="001D1754" w:rsidRPr="00006878" w:rsidRDefault="001D1754" w:rsidP="003C718B">
            <w:pPr>
              <w:ind w:left="-109" w:right="-68"/>
              <w:jc w:val="center"/>
            </w:pPr>
            <w:r w:rsidRPr="00006878">
              <w:t>населения</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r w:rsidRPr="00006878">
              <w:t>26,7</w:t>
            </w:r>
          </w:p>
        </w:tc>
        <w:tc>
          <w:tcPr>
            <w:tcW w:w="347"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r w:rsidRPr="00006878">
              <w:t>24,1</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22,7</w:t>
            </w:r>
          </w:p>
        </w:tc>
        <w:tc>
          <w:tcPr>
            <w:tcW w:w="441"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21,5</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21,0</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r w:rsidRPr="00006878">
              <w:t>20,0</w:t>
            </w:r>
          </w:p>
        </w:tc>
      </w:tr>
      <w:tr w:rsidR="001D1754" w:rsidRPr="00415448" w:rsidTr="001D1754">
        <w:trPr>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right="-108"/>
              <w:jc w:val="center"/>
            </w:pPr>
            <w:r w:rsidRPr="00006878">
              <w:t>27.</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r w:rsidRPr="00006878">
              <w:t>Заболеваемость туберкулезом</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left="-109" w:right="-68"/>
              <w:jc w:val="center"/>
            </w:pPr>
            <w:r w:rsidRPr="00006878">
              <w:t>случаев</w:t>
            </w:r>
          </w:p>
          <w:p w:rsidR="001D1754" w:rsidRPr="00006878" w:rsidRDefault="001D1754" w:rsidP="003C718B">
            <w:pPr>
              <w:ind w:left="-109" w:right="-68"/>
              <w:jc w:val="center"/>
            </w:pPr>
            <w:r w:rsidRPr="00006878">
              <w:t>на 100 тыс.</w:t>
            </w:r>
          </w:p>
          <w:p w:rsidR="001D1754" w:rsidRPr="00006878" w:rsidRDefault="001D1754" w:rsidP="003C718B">
            <w:pPr>
              <w:ind w:left="-109" w:right="-68"/>
              <w:jc w:val="center"/>
            </w:pPr>
            <w:r w:rsidRPr="00006878">
              <w:t>населения</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r w:rsidRPr="00006878">
              <w:t>42,6</w:t>
            </w:r>
          </w:p>
        </w:tc>
        <w:tc>
          <w:tcPr>
            <w:tcW w:w="347"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r w:rsidRPr="00006878">
              <w:t>42,6</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42,6</w:t>
            </w:r>
          </w:p>
        </w:tc>
        <w:tc>
          <w:tcPr>
            <w:tcW w:w="441"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42,6</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42,6</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r w:rsidRPr="00006878">
              <w:t>42,5</w:t>
            </w:r>
          </w:p>
        </w:tc>
      </w:tr>
      <w:tr w:rsidR="001D1754" w:rsidRPr="00415448" w:rsidTr="001D1754">
        <w:trPr>
          <w:cantSplit/>
        </w:trPr>
        <w:tc>
          <w:tcPr>
            <w:tcW w:w="254"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right="-108"/>
              <w:jc w:val="center"/>
            </w:pPr>
            <w:r w:rsidRPr="00006878">
              <w:t>28.</w:t>
            </w:r>
          </w:p>
        </w:tc>
        <w:tc>
          <w:tcPr>
            <w:tcW w:w="1602"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r w:rsidRPr="00006878">
              <w:t xml:space="preserve">Доля выездов бригад скорой медицинской помощи со временем </w:t>
            </w:r>
            <w:proofErr w:type="spellStart"/>
            <w:r w:rsidRPr="00006878">
              <w:t>доезда</w:t>
            </w:r>
            <w:proofErr w:type="spellEnd"/>
            <w:r w:rsidRPr="00006878">
              <w:t xml:space="preserve"> до больного менее 20 минут</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ind w:left="-109" w:right="-68"/>
              <w:jc w:val="center"/>
            </w:pPr>
            <w:r w:rsidRPr="00006878">
              <w:t>проценты</w:t>
            </w:r>
          </w:p>
        </w:tc>
        <w:tc>
          <w:tcPr>
            <w:tcW w:w="40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r w:rsidRPr="00006878">
              <w:t>97,0</w:t>
            </w:r>
          </w:p>
        </w:tc>
        <w:tc>
          <w:tcPr>
            <w:tcW w:w="347"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r w:rsidRPr="00006878">
              <w:t>97,0</w:t>
            </w:r>
          </w:p>
        </w:tc>
        <w:tc>
          <w:tcPr>
            <w:tcW w:w="402" w:type="pct"/>
            <w:gridSpan w:val="4"/>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97,0</w:t>
            </w:r>
          </w:p>
        </w:tc>
        <w:tc>
          <w:tcPr>
            <w:tcW w:w="441"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97,0</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1D1754" w:rsidRPr="00006878" w:rsidRDefault="001D1754" w:rsidP="003C718B">
            <w:pPr>
              <w:jc w:val="center"/>
            </w:pPr>
            <w:r w:rsidRPr="00006878">
              <w:t>97,0</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D1754" w:rsidRPr="00006878" w:rsidRDefault="001D1754" w:rsidP="003C718B">
            <w:pPr>
              <w:jc w:val="center"/>
            </w:pPr>
            <w:r w:rsidRPr="00006878">
              <w:t>97,0</w:t>
            </w:r>
          </w:p>
        </w:tc>
      </w:tr>
    </w:tbl>
    <w:p w:rsidR="001D1754" w:rsidRDefault="001D1754" w:rsidP="001D1754">
      <w:pPr>
        <w:ind w:firstLine="708"/>
        <w:rPr>
          <w:color w:val="FF0000"/>
        </w:rPr>
      </w:pPr>
    </w:p>
    <w:p w:rsidR="001D1754" w:rsidRDefault="001D1754" w:rsidP="001D1754">
      <w:pPr>
        <w:ind w:firstLine="708"/>
        <w:rPr>
          <w:color w:val="FF0000"/>
        </w:rPr>
      </w:pPr>
    </w:p>
    <w:p w:rsidR="001D1754" w:rsidRDefault="001D1754" w:rsidP="001D1754">
      <w:pPr>
        <w:ind w:firstLine="708"/>
        <w:rPr>
          <w:color w:val="FF0000"/>
        </w:rPr>
      </w:pPr>
    </w:p>
    <w:p w:rsidR="001D1754" w:rsidRPr="00415448" w:rsidRDefault="001D1754" w:rsidP="001D1754">
      <w:pPr>
        <w:ind w:firstLine="708"/>
        <w:rPr>
          <w:color w:val="FF0000"/>
        </w:rPr>
      </w:pPr>
    </w:p>
    <w:p w:rsidR="001D1754" w:rsidRDefault="001D1754" w:rsidP="001D1754">
      <w:pPr>
        <w:ind w:firstLine="708"/>
        <w:rPr>
          <w:color w:val="FF0000"/>
        </w:rPr>
      </w:pPr>
    </w:p>
    <w:p w:rsidR="001D1754" w:rsidRDefault="001D1754" w:rsidP="001D1754">
      <w:pPr>
        <w:ind w:firstLine="708"/>
        <w:rPr>
          <w:color w:val="FF0000"/>
        </w:rPr>
      </w:pPr>
    </w:p>
    <w:p w:rsidR="001D1754" w:rsidRPr="00415448" w:rsidRDefault="001D1754" w:rsidP="001D1754">
      <w:pPr>
        <w:ind w:firstLine="708"/>
        <w:rPr>
          <w:color w:val="FF0000"/>
        </w:rPr>
      </w:pPr>
    </w:p>
    <w:p w:rsidR="001D1754" w:rsidRPr="00006878" w:rsidRDefault="001D1754" w:rsidP="001D1754">
      <w:pPr>
        <w:ind w:firstLine="708"/>
      </w:pPr>
    </w:p>
    <w:p w:rsidR="001D1754" w:rsidRDefault="001D1754" w:rsidP="001D1754">
      <w:pPr>
        <w:pStyle w:val="10"/>
        <w:jc w:val="center"/>
        <w:rPr>
          <w:bCs/>
          <w:color w:val="auto"/>
          <w:kern w:val="2"/>
          <w:sz w:val="28"/>
          <w:szCs w:val="28"/>
          <w:lang w:val="en-US"/>
        </w:rPr>
        <w:sectPr w:rsidR="001D1754" w:rsidSect="00D129B6">
          <w:footerReference w:type="default" r:id="rId9"/>
          <w:pgSz w:w="11906" w:h="16838" w:code="9"/>
          <w:pgMar w:top="1134" w:right="567" w:bottom="1134" w:left="1304" w:header="397" w:footer="567" w:gutter="0"/>
          <w:cols w:space="708"/>
          <w:docGrid w:linePitch="360"/>
        </w:sectPr>
      </w:pPr>
    </w:p>
    <w:p w:rsidR="001D1754" w:rsidRPr="00006878" w:rsidRDefault="001D1754" w:rsidP="001D1754">
      <w:pPr>
        <w:pStyle w:val="10"/>
        <w:jc w:val="center"/>
        <w:rPr>
          <w:bCs/>
          <w:color w:val="auto"/>
          <w:kern w:val="2"/>
          <w:sz w:val="28"/>
          <w:szCs w:val="28"/>
        </w:rPr>
      </w:pPr>
      <w:r w:rsidRPr="00006878">
        <w:rPr>
          <w:bCs/>
          <w:color w:val="auto"/>
          <w:kern w:val="2"/>
          <w:sz w:val="28"/>
          <w:szCs w:val="28"/>
          <w:lang w:val="en-US"/>
        </w:rPr>
        <w:lastRenderedPageBreak/>
        <w:t>II</w:t>
      </w:r>
      <w:r w:rsidRPr="00006878">
        <w:rPr>
          <w:bCs/>
          <w:color w:val="auto"/>
          <w:kern w:val="2"/>
          <w:sz w:val="28"/>
          <w:szCs w:val="28"/>
        </w:rPr>
        <w:t>. План мероприятий</w:t>
      </w:r>
    </w:p>
    <w:p w:rsidR="001D1754" w:rsidRPr="00006878" w:rsidRDefault="001D1754" w:rsidP="001D1754">
      <w:pPr>
        <w:pStyle w:val="10"/>
        <w:jc w:val="center"/>
        <w:rPr>
          <w:bCs/>
          <w:color w:val="auto"/>
          <w:kern w:val="2"/>
          <w:sz w:val="28"/>
          <w:szCs w:val="28"/>
        </w:rPr>
      </w:pPr>
    </w:p>
    <w:tbl>
      <w:tblPr>
        <w:tblW w:w="5517" w:type="pct"/>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53"/>
        <w:gridCol w:w="3306"/>
        <w:gridCol w:w="1172"/>
        <w:gridCol w:w="2275"/>
        <w:gridCol w:w="3556"/>
      </w:tblGrid>
      <w:tr w:rsidR="001D1754" w:rsidRPr="0000687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1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84"/>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jc w:val="center"/>
              <w:rPr>
                <w:rFonts w:ascii="Times New Roman" w:hAnsi="Times New Roman"/>
                <w:kern w:val="2"/>
                <w:szCs w:val="28"/>
              </w:rPr>
            </w:pPr>
            <w:r w:rsidRPr="00006878">
              <w:rPr>
                <w:rFonts w:ascii="Times New Roman" w:hAnsi="Times New Roman"/>
                <w:kern w:val="2"/>
                <w:szCs w:val="28"/>
              </w:rPr>
              <w:t>№</w:t>
            </w:r>
            <w:r w:rsidRPr="00006878">
              <w:rPr>
                <w:rFonts w:ascii="Times New Roman" w:hAnsi="Times New Roman"/>
                <w:kern w:val="2"/>
                <w:szCs w:val="28"/>
              </w:rPr>
              <w:br/>
            </w:r>
            <w:r w:rsidRPr="00006878">
              <w:rPr>
                <w:rFonts w:ascii="Times New Roman" w:hAnsi="Times New Roman"/>
                <w:spacing w:val="-20"/>
                <w:kern w:val="2"/>
                <w:szCs w:val="28"/>
              </w:rPr>
              <w:t>п/п</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12"/>
              <w:tabs>
                <w:tab w:val="left" w:pos="-31680"/>
                <w:tab w:val="left" w:pos="-31552"/>
                <w:tab w:val="left" w:pos="-30844"/>
                <w:tab w:val="left" w:pos="-301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before="0" w:after="0"/>
              <w:jc w:val="center"/>
              <w:rPr>
                <w:color w:val="auto"/>
                <w:kern w:val="2"/>
                <w:sz w:val="28"/>
                <w:szCs w:val="28"/>
              </w:rPr>
            </w:pPr>
            <w:r w:rsidRPr="00006878">
              <w:rPr>
                <w:color w:val="auto"/>
                <w:kern w:val="2"/>
                <w:sz w:val="28"/>
                <w:szCs w:val="28"/>
              </w:rPr>
              <w:t>Наименование мероприятия</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12"/>
              <w:tabs>
                <w:tab w:val="left" w:pos="-31680"/>
                <w:tab w:val="left" w:pos="-31552"/>
                <w:tab w:val="left" w:pos="-30844"/>
                <w:tab w:val="left" w:pos="-301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before="0" w:after="0"/>
              <w:jc w:val="center"/>
              <w:rPr>
                <w:color w:val="auto"/>
                <w:kern w:val="2"/>
                <w:sz w:val="28"/>
                <w:szCs w:val="28"/>
              </w:rPr>
            </w:pPr>
            <w:r w:rsidRPr="00006878">
              <w:rPr>
                <w:color w:val="auto"/>
                <w:kern w:val="2"/>
                <w:sz w:val="28"/>
                <w:szCs w:val="28"/>
              </w:rPr>
              <w:t>Срок реали</w:t>
            </w:r>
            <w:r w:rsidRPr="00006878">
              <w:rPr>
                <w:color w:val="auto"/>
                <w:kern w:val="2"/>
                <w:sz w:val="28"/>
                <w:szCs w:val="28"/>
              </w:rPr>
              <w:softHyphen/>
              <w:t>зации</w:t>
            </w:r>
          </w:p>
        </w:tc>
        <w:tc>
          <w:tcPr>
            <w:tcW w:w="2303"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jc w:val="center"/>
              <w:rPr>
                <w:kern w:val="2"/>
                <w:sz w:val="28"/>
                <w:szCs w:val="28"/>
              </w:rPr>
            </w:pPr>
            <w:r w:rsidRPr="00006878">
              <w:rPr>
                <w:kern w:val="2"/>
                <w:sz w:val="28"/>
                <w:szCs w:val="28"/>
              </w:rPr>
              <w:t>Ответственные исполнители</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a8"/>
              <w:spacing w:after="0" w:line="240" w:lineRule="auto"/>
              <w:ind w:left="0"/>
              <w:jc w:val="center"/>
              <w:rPr>
                <w:rFonts w:ascii="Times New Roman" w:hAnsi="Times New Roman"/>
                <w:kern w:val="2"/>
                <w:sz w:val="28"/>
                <w:szCs w:val="28"/>
              </w:rPr>
            </w:pPr>
            <w:r w:rsidRPr="00006878">
              <w:rPr>
                <w:rFonts w:ascii="Times New Roman" w:hAnsi="Times New Roman"/>
                <w:kern w:val="2"/>
                <w:sz w:val="28"/>
                <w:szCs w:val="28"/>
              </w:rPr>
              <w:t>Ожидаемый результат</w:t>
            </w:r>
          </w:p>
        </w:tc>
      </w:tr>
      <w:tr w:rsidR="001D1754" w:rsidRPr="00006878" w:rsidTr="001D1754">
        <w:trPr>
          <w:trHeight w:val="20"/>
          <w:tblHeader/>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1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84"/>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jc w:val="center"/>
              <w:rPr>
                <w:rFonts w:ascii="Times New Roman" w:hAnsi="Times New Roman"/>
                <w:kern w:val="2"/>
                <w:szCs w:val="28"/>
              </w:rPr>
            </w:pPr>
            <w:r w:rsidRPr="00006878">
              <w:rPr>
                <w:rFonts w:ascii="Times New Roman" w:hAnsi="Times New Roman"/>
                <w:kern w:val="2"/>
                <w:szCs w:val="28"/>
              </w:rPr>
              <w:t>1</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12"/>
              <w:tabs>
                <w:tab w:val="left" w:pos="-31680"/>
                <w:tab w:val="left" w:pos="-31552"/>
                <w:tab w:val="left" w:pos="-30844"/>
                <w:tab w:val="left" w:pos="-301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before="0" w:after="0"/>
              <w:jc w:val="center"/>
              <w:rPr>
                <w:color w:val="auto"/>
                <w:kern w:val="2"/>
                <w:sz w:val="28"/>
                <w:szCs w:val="28"/>
              </w:rPr>
            </w:pPr>
            <w:r w:rsidRPr="00006878">
              <w:rPr>
                <w:color w:val="auto"/>
                <w:kern w:val="2"/>
                <w:sz w:val="28"/>
                <w:szCs w:val="28"/>
              </w:rPr>
              <w:t>2</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12"/>
              <w:tabs>
                <w:tab w:val="left" w:pos="-31680"/>
                <w:tab w:val="left" w:pos="-31552"/>
                <w:tab w:val="left" w:pos="-30844"/>
                <w:tab w:val="left" w:pos="-301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before="0" w:after="0"/>
              <w:jc w:val="center"/>
              <w:rPr>
                <w:color w:val="auto"/>
                <w:kern w:val="2"/>
                <w:sz w:val="28"/>
                <w:szCs w:val="28"/>
              </w:rPr>
            </w:pPr>
            <w:r w:rsidRPr="00006878">
              <w:rPr>
                <w:color w:val="auto"/>
                <w:kern w:val="2"/>
                <w:sz w:val="28"/>
                <w:szCs w:val="28"/>
              </w:rPr>
              <w:t>3</w:t>
            </w:r>
          </w:p>
        </w:tc>
        <w:tc>
          <w:tcPr>
            <w:tcW w:w="2303"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jc w:val="center"/>
              <w:rPr>
                <w:kern w:val="2"/>
                <w:sz w:val="28"/>
                <w:szCs w:val="28"/>
              </w:rPr>
            </w:pPr>
            <w:r w:rsidRPr="00006878">
              <w:rPr>
                <w:kern w:val="2"/>
                <w:sz w:val="28"/>
                <w:szCs w:val="28"/>
              </w:rPr>
              <w:t>4</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a8"/>
              <w:spacing w:after="0" w:line="240" w:lineRule="auto"/>
              <w:ind w:left="0"/>
              <w:jc w:val="center"/>
              <w:rPr>
                <w:rFonts w:ascii="Times New Roman" w:hAnsi="Times New Roman"/>
                <w:kern w:val="2"/>
                <w:sz w:val="28"/>
                <w:szCs w:val="28"/>
              </w:rPr>
            </w:pPr>
            <w:r w:rsidRPr="00006878">
              <w:rPr>
                <w:rFonts w:ascii="Times New Roman" w:hAnsi="Times New Roman"/>
                <w:kern w:val="2"/>
                <w:sz w:val="28"/>
                <w:szCs w:val="28"/>
              </w:rPr>
              <w:t>5</w:t>
            </w:r>
          </w:p>
        </w:tc>
      </w:tr>
      <w:tr w:rsidR="001D1754" w:rsidRPr="00006878" w:rsidTr="001D1754">
        <w:trPr>
          <w:trHeight w:val="20"/>
        </w:trPr>
        <w:tc>
          <w:tcPr>
            <w:tcW w:w="11199" w:type="dxa"/>
            <w:gridSpan w:val="5"/>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a8"/>
              <w:spacing w:after="0" w:line="240" w:lineRule="auto"/>
              <w:ind w:left="0"/>
              <w:jc w:val="center"/>
              <w:rPr>
                <w:rFonts w:ascii="Times New Roman" w:hAnsi="Times New Roman"/>
                <w:kern w:val="2"/>
                <w:sz w:val="28"/>
                <w:szCs w:val="28"/>
              </w:rPr>
            </w:pPr>
            <w:r w:rsidRPr="00006878">
              <w:rPr>
                <w:rFonts w:ascii="Times New Roman" w:hAnsi="Times New Roman"/>
                <w:bCs/>
                <w:kern w:val="2"/>
                <w:sz w:val="28"/>
                <w:szCs w:val="28"/>
              </w:rPr>
              <w:t>Формирование эффективной структуры здравоохранения Белокалитвинского района</w:t>
            </w:r>
          </w:p>
        </w:tc>
      </w:tr>
      <w:tr w:rsidR="001D1754" w:rsidRPr="0000687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1.</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autoSpaceDE w:val="0"/>
              <w:autoSpaceDN w:val="0"/>
              <w:adjustRightInd w:val="0"/>
              <w:rPr>
                <w:kern w:val="2"/>
                <w:sz w:val="28"/>
                <w:szCs w:val="28"/>
              </w:rPr>
            </w:pPr>
            <w:r w:rsidRPr="00006878">
              <w:rPr>
                <w:kern w:val="2"/>
                <w:sz w:val="28"/>
                <w:szCs w:val="28"/>
              </w:rPr>
              <w:t>Анализ соответ</w:t>
            </w:r>
            <w:r w:rsidRPr="00006878">
              <w:rPr>
                <w:kern w:val="2"/>
                <w:sz w:val="28"/>
                <w:szCs w:val="28"/>
              </w:rPr>
              <w:softHyphen/>
              <w:t>ствия структуры расходов здраво</w:t>
            </w:r>
            <w:r w:rsidRPr="00006878">
              <w:rPr>
                <w:kern w:val="2"/>
                <w:sz w:val="28"/>
                <w:szCs w:val="28"/>
              </w:rPr>
              <w:softHyphen/>
              <w:t>охранения по усло</w:t>
            </w:r>
            <w:r w:rsidRPr="00006878">
              <w:rPr>
                <w:kern w:val="2"/>
                <w:sz w:val="28"/>
                <w:szCs w:val="28"/>
              </w:rPr>
              <w:softHyphen/>
              <w:t>виям и формам ока</w:t>
            </w:r>
            <w:r w:rsidRPr="00006878">
              <w:rPr>
                <w:kern w:val="2"/>
                <w:sz w:val="28"/>
                <w:szCs w:val="28"/>
              </w:rPr>
              <w:softHyphen/>
              <w:t>зания медицинской помощи в Белокалитвинском районе целе</w:t>
            </w:r>
            <w:r w:rsidRPr="00006878">
              <w:rPr>
                <w:kern w:val="2"/>
                <w:sz w:val="28"/>
                <w:szCs w:val="28"/>
              </w:rPr>
              <w:softHyphen/>
              <w:t>вой структуре рас</w:t>
            </w:r>
            <w:r w:rsidRPr="00006878">
              <w:rPr>
                <w:kern w:val="2"/>
                <w:sz w:val="28"/>
                <w:szCs w:val="28"/>
              </w:rPr>
              <w:softHyphen/>
              <w:t>ходов на здраво</w:t>
            </w:r>
            <w:r w:rsidRPr="00006878">
              <w:rPr>
                <w:kern w:val="2"/>
                <w:sz w:val="28"/>
                <w:szCs w:val="28"/>
              </w:rPr>
              <w:softHyphen/>
              <w:t>охранение, опреде</w:t>
            </w:r>
            <w:r w:rsidRPr="00006878">
              <w:rPr>
                <w:kern w:val="2"/>
                <w:sz w:val="28"/>
                <w:szCs w:val="28"/>
              </w:rPr>
              <w:softHyphen/>
              <w:t>ленной на период до 2018 года распо</w:t>
            </w:r>
            <w:r w:rsidRPr="00006878">
              <w:rPr>
                <w:kern w:val="2"/>
                <w:sz w:val="28"/>
                <w:szCs w:val="28"/>
              </w:rPr>
              <w:softHyphen/>
              <w:t>ряжением Прави</w:t>
            </w:r>
            <w:r w:rsidRPr="00006878">
              <w:rPr>
                <w:kern w:val="2"/>
                <w:sz w:val="28"/>
                <w:szCs w:val="28"/>
              </w:rPr>
              <w:softHyphen/>
              <w:t>тельства Россий</w:t>
            </w:r>
            <w:r w:rsidRPr="00006878">
              <w:rPr>
                <w:kern w:val="2"/>
                <w:sz w:val="28"/>
                <w:szCs w:val="28"/>
              </w:rPr>
              <w:softHyphen/>
              <w:t xml:space="preserve">ской Федерации от 28.12.2012 </w:t>
            </w:r>
            <w:hyperlink r:id="rId10" w:tooltip="Распоряжение Правительства РФ от 28.12.2012 N 2599-р &lt;Об утверждении плана мероприятий (&quot;дорожной карты&quot;) &quot;Изменения в отраслях социальной сферы, направленные на повышение эффективности здравоохранения&quot;&gt;{КонсультантПлюс}" w:history="1">
              <w:r w:rsidRPr="00006878">
                <w:rPr>
                  <w:rStyle w:val="a9"/>
                  <w:color w:val="auto"/>
                  <w:kern w:val="2"/>
                  <w:sz w:val="28"/>
                  <w:szCs w:val="28"/>
                  <w:u w:val="none"/>
                </w:rPr>
                <w:t>№ 2599-р</w:t>
              </w:r>
            </w:hyperlink>
            <w:r w:rsidRPr="00006878">
              <w:rPr>
                <w:kern w:val="2"/>
                <w:sz w:val="28"/>
                <w:szCs w:val="28"/>
              </w:rPr>
              <w:t xml:space="preserve"> «Об утверждении плана мероприятий («дорожной карты») «Измене</w:t>
            </w:r>
            <w:r w:rsidRPr="00006878">
              <w:rPr>
                <w:kern w:val="2"/>
                <w:sz w:val="28"/>
                <w:szCs w:val="28"/>
              </w:rPr>
              <w:softHyphen/>
              <w:t>ния в отраслях со</w:t>
            </w:r>
            <w:r w:rsidRPr="00006878">
              <w:rPr>
                <w:kern w:val="2"/>
                <w:sz w:val="28"/>
                <w:szCs w:val="28"/>
              </w:rPr>
              <w:softHyphen/>
              <w:t>циальной сферы, направленные на повышение эффек</w:t>
            </w:r>
            <w:r w:rsidRPr="00006878">
              <w:rPr>
                <w:kern w:val="2"/>
                <w:sz w:val="28"/>
                <w:szCs w:val="28"/>
              </w:rPr>
              <w:softHyphen/>
              <w:t>тивности здраво</w:t>
            </w:r>
            <w:r w:rsidRPr="00006878">
              <w:rPr>
                <w:kern w:val="2"/>
                <w:sz w:val="28"/>
                <w:szCs w:val="28"/>
              </w:rPr>
              <w:softHyphen/>
              <w:t>охранения»</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еже</w:t>
            </w:r>
            <w:r w:rsidRPr="00006878">
              <w:rPr>
                <w:rFonts w:ascii="Times New Roman" w:hAnsi="Times New Roman" w:cs="Times New Roman"/>
                <w:kern w:val="2"/>
                <w:sz w:val="28"/>
                <w:szCs w:val="28"/>
              </w:rPr>
              <w:softHyphen/>
              <w:t>годно</w:t>
            </w:r>
          </w:p>
        </w:tc>
        <w:tc>
          <w:tcPr>
            <w:tcW w:w="2303"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Муниципальные бюджетные учреждения здравоохранения Белокалитвинского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определение направлений необходимых изменений, направленных на формирова</w:t>
            </w:r>
            <w:r w:rsidRPr="00006878">
              <w:rPr>
                <w:rFonts w:ascii="Times New Roman" w:hAnsi="Times New Roman" w:cs="Times New Roman"/>
                <w:kern w:val="2"/>
                <w:sz w:val="28"/>
                <w:szCs w:val="28"/>
              </w:rPr>
              <w:softHyphen/>
              <w:t>ние сбалансированной по ви</w:t>
            </w:r>
            <w:r w:rsidRPr="00006878">
              <w:rPr>
                <w:rFonts w:ascii="Times New Roman" w:hAnsi="Times New Roman" w:cs="Times New Roman"/>
                <w:kern w:val="2"/>
                <w:sz w:val="28"/>
                <w:szCs w:val="28"/>
              </w:rPr>
              <w:softHyphen/>
              <w:t>дам и условиям оказания ме</w:t>
            </w:r>
            <w:r w:rsidRPr="00006878">
              <w:rPr>
                <w:rFonts w:ascii="Times New Roman" w:hAnsi="Times New Roman" w:cs="Times New Roman"/>
                <w:kern w:val="2"/>
                <w:sz w:val="28"/>
                <w:szCs w:val="28"/>
              </w:rPr>
              <w:softHyphen/>
              <w:t xml:space="preserve">дицинской помощи. </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2.</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Анализ соответ</w:t>
            </w:r>
            <w:r w:rsidRPr="00006878">
              <w:rPr>
                <w:rFonts w:ascii="Times New Roman" w:hAnsi="Times New Roman" w:cs="Times New Roman"/>
                <w:kern w:val="2"/>
                <w:sz w:val="28"/>
                <w:szCs w:val="28"/>
              </w:rPr>
              <w:softHyphen/>
              <w:t>ствия штатной чис</w:t>
            </w:r>
            <w:r w:rsidRPr="00006878">
              <w:rPr>
                <w:rFonts w:ascii="Times New Roman" w:hAnsi="Times New Roman" w:cs="Times New Roman"/>
                <w:kern w:val="2"/>
                <w:sz w:val="28"/>
                <w:szCs w:val="28"/>
              </w:rPr>
              <w:softHyphen/>
              <w:t>ленности персонала медицинских орга</w:t>
            </w:r>
            <w:r w:rsidRPr="00006878">
              <w:rPr>
                <w:rFonts w:ascii="Times New Roman" w:hAnsi="Times New Roman" w:cs="Times New Roman"/>
                <w:kern w:val="2"/>
                <w:sz w:val="28"/>
                <w:szCs w:val="28"/>
              </w:rPr>
              <w:softHyphen/>
              <w:t>низаций Белокалитвинского района порядкам оказания медицин</w:t>
            </w:r>
            <w:r w:rsidRPr="00006878">
              <w:rPr>
                <w:rFonts w:ascii="Times New Roman" w:hAnsi="Times New Roman" w:cs="Times New Roman"/>
                <w:kern w:val="2"/>
                <w:sz w:val="28"/>
                <w:szCs w:val="28"/>
              </w:rPr>
              <w:softHyphen/>
              <w:t xml:space="preserve">ской помощи </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еже</w:t>
            </w:r>
            <w:r w:rsidRPr="00006878">
              <w:rPr>
                <w:rFonts w:ascii="Times New Roman" w:hAnsi="Times New Roman" w:cs="Times New Roman"/>
                <w:kern w:val="2"/>
                <w:sz w:val="28"/>
                <w:szCs w:val="28"/>
              </w:rPr>
              <w:softHyphen/>
              <w:t>годно</w:t>
            </w:r>
          </w:p>
        </w:tc>
        <w:tc>
          <w:tcPr>
            <w:tcW w:w="2303"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Муниципальные бюджетные учреждения здравоохранения Белокалитвинского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определение дефицита (из</w:t>
            </w:r>
            <w:r w:rsidRPr="00006878">
              <w:rPr>
                <w:rFonts w:ascii="Times New Roman" w:hAnsi="Times New Roman" w:cs="Times New Roman"/>
                <w:kern w:val="2"/>
                <w:sz w:val="28"/>
                <w:szCs w:val="28"/>
              </w:rPr>
              <w:softHyphen/>
              <w:t>бытка) работников в штате медицинских организаций с точки зрения соответствия порядкам оказания медицин</w:t>
            </w:r>
            <w:r w:rsidRPr="00006878">
              <w:rPr>
                <w:rFonts w:ascii="Times New Roman" w:hAnsi="Times New Roman" w:cs="Times New Roman"/>
                <w:kern w:val="2"/>
                <w:sz w:val="28"/>
                <w:szCs w:val="28"/>
              </w:rPr>
              <w:softHyphen/>
              <w:t xml:space="preserve">ской помощи. </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3.</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Внесение измене</w:t>
            </w:r>
            <w:r w:rsidRPr="00006878">
              <w:rPr>
                <w:rFonts w:ascii="Times New Roman" w:hAnsi="Times New Roman" w:cs="Times New Roman"/>
                <w:kern w:val="2"/>
                <w:sz w:val="28"/>
                <w:szCs w:val="28"/>
              </w:rPr>
              <w:softHyphen/>
              <w:t xml:space="preserve">ний в «дорожную карту» </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до 2018 года</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определение дальнейших структурных преобразований здравоохранения Белокалитвинского района на основе анализа со</w:t>
            </w:r>
            <w:r w:rsidRPr="00006878">
              <w:rPr>
                <w:rFonts w:ascii="Times New Roman" w:hAnsi="Times New Roman" w:cs="Times New Roman"/>
                <w:kern w:val="2"/>
                <w:sz w:val="28"/>
                <w:szCs w:val="28"/>
              </w:rPr>
              <w:softHyphen/>
              <w:t>ответствия материально-тех</w:t>
            </w:r>
            <w:r w:rsidRPr="00006878">
              <w:rPr>
                <w:rFonts w:ascii="Times New Roman" w:hAnsi="Times New Roman" w:cs="Times New Roman"/>
                <w:kern w:val="2"/>
                <w:sz w:val="28"/>
                <w:szCs w:val="28"/>
              </w:rPr>
              <w:softHyphen/>
              <w:t>нического оснащения меди</w:t>
            </w:r>
            <w:r w:rsidRPr="00006878">
              <w:rPr>
                <w:rFonts w:ascii="Times New Roman" w:hAnsi="Times New Roman" w:cs="Times New Roman"/>
                <w:kern w:val="2"/>
                <w:sz w:val="28"/>
                <w:szCs w:val="28"/>
              </w:rPr>
              <w:softHyphen/>
              <w:t xml:space="preserve">цинских организаций области порядкам оказания </w:t>
            </w:r>
            <w:r w:rsidRPr="00006878">
              <w:rPr>
                <w:rFonts w:ascii="Times New Roman" w:hAnsi="Times New Roman" w:cs="Times New Roman"/>
                <w:kern w:val="2"/>
                <w:sz w:val="28"/>
                <w:szCs w:val="28"/>
              </w:rPr>
              <w:lastRenderedPageBreak/>
              <w:t>медицин</w:t>
            </w:r>
            <w:r w:rsidRPr="00006878">
              <w:rPr>
                <w:rFonts w:ascii="Times New Roman" w:hAnsi="Times New Roman" w:cs="Times New Roman"/>
                <w:kern w:val="2"/>
                <w:sz w:val="28"/>
                <w:szCs w:val="28"/>
              </w:rPr>
              <w:softHyphen/>
              <w:t>ской помощи, анализа соот</w:t>
            </w:r>
            <w:r w:rsidRPr="00006878">
              <w:rPr>
                <w:rFonts w:ascii="Times New Roman" w:hAnsi="Times New Roman" w:cs="Times New Roman"/>
                <w:kern w:val="2"/>
                <w:sz w:val="28"/>
                <w:szCs w:val="28"/>
              </w:rPr>
              <w:softHyphen/>
              <w:t>ветствия структуры расходов здравоохранения по условиям и формам оказания медицин</w:t>
            </w:r>
            <w:r w:rsidRPr="00006878">
              <w:rPr>
                <w:rFonts w:ascii="Times New Roman" w:hAnsi="Times New Roman" w:cs="Times New Roman"/>
                <w:kern w:val="2"/>
                <w:sz w:val="28"/>
                <w:szCs w:val="28"/>
              </w:rPr>
              <w:softHyphen/>
              <w:t xml:space="preserve">ской помощи </w:t>
            </w:r>
          </w:p>
        </w:tc>
      </w:tr>
      <w:tr w:rsidR="001D1754" w:rsidRPr="00415448" w:rsidTr="001D1754">
        <w:trPr>
          <w:trHeight w:val="20"/>
        </w:trPr>
        <w:tc>
          <w:tcPr>
            <w:tcW w:w="11199" w:type="dxa"/>
            <w:gridSpan w:val="5"/>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jc w:val="center"/>
              <w:rPr>
                <w:kern w:val="2"/>
                <w:sz w:val="28"/>
                <w:szCs w:val="28"/>
              </w:rPr>
            </w:pPr>
            <w:r w:rsidRPr="00006878">
              <w:rPr>
                <w:kern w:val="2"/>
                <w:sz w:val="28"/>
                <w:szCs w:val="28"/>
              </w:rPr>
              <w:lastRenderedPageBreak/>
              <w:t xml:space="preserve">Формирование эффективной системы </w:t>
            </w:r>
            <w:r w:rsidRPr="00006878">
              <w:rPr>
                <w:kern w:val="2"/>
                <w:sz w:val="28"/>
                <w:szCs w:val="28"/>
              </w:rPr>
              <w:br/>
              <w:t xml:space="preserve">управления оказанием медицинской помощи </w:t>
            </w:r>
            <w:r w:rsidRPr="00006878">
              <w:rPr>
                <w:kern w:val="2"/>
                <w:sz w:val="28"/>
                <w:szCs w:val="28"/>
              </w:rPr>
              <w:br/>
              <w:t>в медицинских организациях Белокалитвинского района</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1D1754" w:rsidRDefault="001D1754" w:rsidP="003C718B">
            <w:pPr>
              <w:pStyle w:val="ConsPlusCell"/>
              <w:widowControl/>
              <w:jc w:val="center"/>
              <w:rPr>
                <w:rFonts w:ascii="Times New Roman" w:hAnsi="Times New Roman" w:cs="Times New Roman"/>
                <w:color w:val="000000"/>
                <w:kern w:val="2"/>
                <w:sz w:val="28"/>
                <w:szCs w:val="28"/>
              </w:rPr>
            </w:pPr>
            <w:r w:rsidRPr="001D1754">
              <w:rPr>
                <w:rFonts w:ascii="Times New Roman" w:hAnsi="Times New Roman" w:cs="Times New Roman"/>
                <w:color w:val="000000"/>
                <w:kern w:val="2"/>
                <w:sz w:val="28"/>
                <w:szCs w:val="28"/>
              </w:rPr>
              <w:t>4.</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Профессиональная подготовка, пере</w:t>
            </w:r>
            <w:r w:rsidRPr="00006878">
              <w:rPr>
                <w:rFonts w:ascii="Times New Roman" w:hAnsi="Times New Roman" w:cs="Times New Roman"/>
                <w:kern w:val="2"/>
                <w:sz w:val="28"/>
                <w:szCs w:val="28"/>
              </w:rPr>
              <w:softHyphen/>
              <w:t>подготовка и повы</w:t>
            </w:r>
            <w:r w:rsidRPr="00006878">
              <w:rPr>
                <w:rFonts w:ascii="Times New Roman" w:hAnsi="Times New Roman" w:cs="Times New Roman"/>
                <w:kern w:val="2"/>
                <w:sz w:val="28"/>
                <w:szCs w:val="28"/>
              </w:rPr>
              <w:softHyphen/>
              <w:t>шение квалифика</w:t>
            </w:r>
            <w:r w:rsidRPr="00006878">
              <w:rPr>
                <w:rFonts w:ascii="Times New Roman" w:hAnsi="Times New Roman" w:cs="Times New Roman"/>
                <w:kern w:val="2"/>
                <w:sz w:val="28"/>
                <w:szCs w:val="28"/>
              </w:rPr>
              <w:softHyphen/>
              <w:t>ции медицинских работников в соответствии с квалифи</w:t>
            </w:r>
            <w:r w:rsidRPr="00006878">
              <w:rPr>
                <w:rFonts w:ascii="Times New Roman" w:hAnsi="Times New Roman" w:cs="Times New Roman"/>
                <w:kern w:val="2"/>
                <w:sz w:val="28"/>
                <w:szCs w:val="28"/>
              </w:rPr>
              <w:softHyphen/>
              <w:t>кацион</w:t>
            </w:r>
            <w:r w:rsidRPr="00006878">
              <w:rPr>
                <w:rFonts w:ascii="Times New Roman" w:hAnsi="Times New Roman" w:cs="Times New Roman"/>
                <w:kern w:val="2"/>
                <w:sz w:val="28"/>
                <w:szCs w:val="28"/>
              </w:rPr>
              <w:softHyphen/>
              <w:t>ными требовани</w:t>
            </w:r>
            <w:r w:rsidRPr="00006878">
              <w:rPr>
                <w:rFonts w:ascii="Times New Roman" w:hAnsi="Times New Roman" w:cs="Times New Roman"/>
                <w:kern w:val="2"/>
                <w:sz w:val="28"/>
                <w:szCs w:val="28"/>
              </w:rPr>
              <w:softHyphen/>
              <w:t>ями</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еже</w:t>
            </w:r>
            <w:r w:rsidRPr="00006878">
              <w:rPr>
                <w:rFonts w:ascii="Times New Roman" w:hAnsi="Times New Roman" w:cs="Times New Roman"/>
                <w:kern w:val="2"/>
                <w:sz w:val="28"/>
                <w:szCs w:val="28"/>
              </w:rPr>
              <w:softHyphen/>
              <w:t>годно</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создание условий для соответ</w:t>
            </w:r>
            <w:r w:rsidRPr="00006878">
              <w:rPr>
                <w:rFonts w:ascii="Times New Roman" w:hAnsi="Times New Roman" w:cs="Times New Roman"/>
                <w:kern w:val="2"/>
                <w:sz w:val="28"/>
                <w:szCs w:val="28"/>
              </w:rPr>
              <w:softHyphen/>
              <w:t>ствия квалификации медицинских работников профессиональным стандар</w:t>
            </w:r>
            <w:r w:rsidRPr="00006878">
              <w:rPr>
                <w:rFonts w:ascii="Times New Roman" w:hAnsi="Times New Roman" w:cs="Times New Roman"/>
                <w:kern w:val="2"/>
                <w:sz w:val="28"/>
                <w:szCs w:val="28"/>
              </w:rPr>
              <w:softHyphen/>
              <w:t xml:space="preserve">там </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5.</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Обеспечение пере</w:t>
            </w:r>
            <w:r w:rsidRPr="00006878">
              <w:rPr>
                <w:rFonts w:ascii="Times New Roman" w:hAnsi="Times New Roman" w:cs="Times New Roman"/>
                <w:kern w:val="2"/>
                <w:sz w:val="28"/>
                <w:szCs w:val="28"/>
              </w:rPr>
              <w:softHyphen/>
              <w:t xml:space="preserve">вода </w:t>
            </w:r>
            <w:proofErr w:type="gramStart"/>
            <w:r w:rsidRPr="00006878">
              <w:rPr>
                <w:rFonts w:ascii="Times New Roman" w:hAnsi="Times New Roman" w:cs="Times New Roman"/>
                <w:kern w:val="2"/>
                <w:sz w:val="28"/>
                <w:szCs w:val="28"/>
              </w:rPr>
              <w:t>руководителей  муниципальных</w:t>
            </w:r>
            <w:proofErr w:type="gramEnd"/>
            <w:r w:rsidRPr="00006878">
              <w:rPr>
                <w:rFonts w:ascii="Times New Roman" w:hAnsi="Times New Roman" w:cs="Times New Roman"/>
                <w:kern w:val="2"/>
                <w:sz w:val="28"/>
                <w:szCs w:val="28"/>
              </w:rPr>
              <w:t xml:space="preserve"> учреждений здраво</w:t>
            </w:r>
            <w:r w:rsidRPr="00006878">
              <w:rPr>
                <w:rFonts w:ascii="Times New Roman" w:hAnsi="Times New Roman" w:cs="Times New Roman"/>
                <w:kern w:val="2"/>
                <w:sz w:val="28"/>
                <w:szCs w:val="28"/>
              </w:rPr>
              <w:softHyphen/>
              <w:t>охранения на эф</w:t>
            </w:r>
            <w:r w:rsidRPr="00006878">
              <w:rPr>
                <w:rFonts w:ascii="Times New Roman" w:hAnsi="Times New Roman" w:cs="Times New Roman"/>
                <w:kern w:val="2"/>
                <w:sz w:val="28"/>
                <w:szCs w:val="28"/>
              </w:rPr>
              <w:softHyphen/>
              <w:t>фективный кон</w:t>
            </w:r>
            <w:r w:rsidRPr="00006878">
              <w:rPr>
                <w:rFonts w:ascii="Times New Roman" w:hAnsi="Times New Roman" w:cs="Times New Roman"/>
                <w:kern w:val="2"/>
                <w:sz w:val="28"/>
                <w:szCs w:val="28"/>
              </w:rPr>
              <w:softHyphen/>
              <w:t>тракт (до 100 процентов)</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еже</w:t>
            </w:r>
            <w:r w:rsidRPr="00006878">
              <w:rPr>
                <w:rFonts w:ascii="Times New Roman" w:hAnsi="Times New Roman" w:cs="Times New Roman"/>
                <w:kern w:val="2"/>
                <w:sz w:val="28"/>
                <w:szCs w:val="28"/>
              </w:rPr>
              <w:softHyphen/>
              <w:t>годно</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 Администрация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autoSpaceDE w:val="0"/>
              <w:autoSpaceDN w:val="0"/>
              <w:adjustRightInd w:val="0"/>
              <w:ind w:firstLine="709"/>
              <w:jc w:val="both"/>
              <w:rPr>
                <w:kern w:val="2"/>
                <w:sz w:val="28"/>
                <w:szCs w:val="28"/>
              </w:rPr>
            </w:pPr>
            <w:r w:rsidRPr="00006878">
              <w:rPr>
                <w:kern w:val="2"/>
                <w:sz w:val="28"/>
                <w:szCs w:val="28"/>
              </w:rPr>
              <w:t>заключение «эффективного контракта», направленного на достижение целевых показа</w:t>
            </w:r>
            <w:r w:rsidRPr="00006878">
              <w:rPr>
                <w:kern w:val="2"/>
                <w:sz w:val="28"/>
                <w:szCs w:val="28"/>
              </w:rPr>
              <w:softHyphen/>
              <w:t>телей, с руководителями ме</w:t>
            </w:r>
            <w:r w:rsidRPr="00006878">
              <w:rPr>
                <w:kern w:val="2"/>
                <w:sz w:val="28"/>
                <w:szCs w:val="28"/>
              </w:rPr>
              <w:softHyphen/>
              <w:t>дицинских организаций в со</w:t>
            </w:r>
            <w:r w:rsidRPr="00006878">
              <w:rPr>
                <w:kern w:val="2"/>
                <w:sz w:val="28"/>
                <w:szCs w:val="28"/>
              </w:rPr>
              <w:softHyphen/>
              <w:t>ответствии с типовой фор</w:t>
            </w:r>
            <w:r w:rsidRPr="00006878">
              <w:rPr>
                <w:kern w:val="2"/>
                <w:sz w:val="28"/>
                <w:szCs w:val="28"/>
              </w:rPr>
              <w:softHyphen/>
              <w:t xml:space="preserve">мой, утвержденной </w:t>
            </w:r>
            <w:r w:rsidRPr="00C13436">
              <w:rPr>
                <w:kern w:val="2"/>
                <w:sz w:val="28"/>
                <w:szCs w:val="28"/>
              </w:rPr>
              <w:t xml:space="preserve">постановлением </w:t>
            </w:r>
            <w:r>
              <w:rPr>
                <w:kern w:val="2"/>
                <w:sz w:val="28"/>
                <w:szCs w:val="28"/>
              </w:rPr>
              <w:t>Администрации Белокалитвинского района от 12.12.2013 года № 2187 «Об утверждении целевых показателей эффективности деятельности руководителей, положения о выплатах стимулирующего характера, типовой формы трудового договора с руководителем муниципального учреждения».</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spacing w:line="208" w:lineRule="auto"/>
              <w:jc w:val="center"/>
              <w:rPr>
                <w:rFonts w:ascii="Times New Roman" w:hAnsi="Times New Roman" w:cs="Times New Roman"/>
                <w:kern w:val="2"/>
                <w:sz w:val="28"/>
                <w:szCs w:val="28"/>
              </w:rPr>
            </w:pPr>
            <w:r w:rsidRPr="00006878">
              <w:rPr>
                <w:rFonts w:ascii="Times New Roman" w:hAnsi="Times New Roman" w:cs="Times New Roman"/>
                <w:kern w:val="2"/>
                <w:sz w:val="28"/>
                <w:szCs w:val="28"/>
              </w:rPr>
              <w:t>6.</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spacing w:line="208" w:lineRule="auto"/>
              <w:rPr>
                <w:rFonts w:ascii="Times New Roman" w:hAnsi="Times New Roman" w:cs="Times New Roman"/>
                <w:kern w:val="2"/>
                <w:sz w:val="28"/>
                <w:szCs w:val="28"/>
              </w:rPr>
            </w:pPr>
            <w:r w:rsidRPr="00006878">
              <w:rPr>
                <w:rFonts w:ascii="Times New Roman" w:hAnsi="Times New Roman" w:cs="Times New Roman"/>
                <w:kern w:val="2"/>
                <w:sz w:val="28"/>
                <w:szCs w:val="28"/>
              </w:rPr>
              <w:t>Обеспечение пере</w:t>
            </w:r>
            <w:r w:rsidRPr="00006878">
              <w:rPr>
                <w:rFonts w:ascii="Times New Roman" w:hAnsi="Times New Roman" w:cs="Times New Roman"/>
                <w:kern w:val="2"/>
                <w:sz w:val="28"/>
                <w:szCs w:val="28"/>
              </w:rPr>
              <w:softHyphen/>
              <w:t>вода работников муниципальных ме</w:t>
            </w:r>
            <w:r w:rsidRPr="00006878">
              <w:rPr>
                <w:rFonts w:ascii="Times New Roman" w:hAnsi="Times New Roman" w:cs="Times New Roman"/>
                <w:kern w:val="2"/>
                <w:sz w:val="28"/>
                <w:szCs w:val="28"/>
              </w:rPr>
              <w:softHyphen/>
              <w:t>дицинских органи</w:t>
            </w:r>
            <w:r w:rsidRPr="00006878">
              <w:rPr>
                <w:rFonts w:ascii="Times New Roman" w:hAnsi="Times New Roman" w:cs="Times New Roman"/>
                <w:kern w:val="2"/>
                <w:sz w:val="28"/>
                <w:szCs w:val="28"/>
              </w:rPr>
              <w:softHyphen/>
              <w:t xml:space="preserve">заций </w:t>
            </w:r>
            <w:r w:rsidRPr="00006878">
              <w:rPr>
                <w:rFonts w:ascii="Times New Roman" w:hAnsi="Times New Roman" w:cs="Times New Roman"/>
                <w:kern w:val="2"/>
                <w:sz w:val="28"/>
                <w:szCs w:val="28"/>
              </w:rPr>
              <w:lastRenderedPageBreak/>
              <w:t>на «эффектив</w:t>
            </w:r>
            <w:r w:rsidRPr="00006878">
              <w:rPr>
                <w:rFonts w:ascii="Times New Roman" w:hAnsi="Times New Roman" w:cs="Times New Roman"/>
                <w:kern w:val="2"/>
                <w:sz w:val="28"/>
                <w:szCs w:val="28"/>
              </w:rPr>
              <w:softHyphen/>
              <w:t xml:space="preserve">ный контракт» </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spacing w:line="208" w:lineRule="auto"/>
              <w:jc w:val="center"/>
              <w:rPr>
                <w:rFonts w:ascii="Times New Roman" w:hAnsi="Times New Roman" w:cs="Times New Roman"/>
                <w:kern w:val="2"/>
                <w:sz w:val="28"/>
                <w:szCs w:val="28"/>
              </w:rPr>
            </w:pPr>
            <w:r w:rsidRPr="00006878">
              <w:rPr>
                <w:rFonts w:ascii="Times New Roman" w:hAnsi="Times New Roman" w:cs="Times New Roman"/>
                <w:kern w:val="2"/>
                <w:sz w:val="28"/>
                <w:szCs w:val="28"/>
              </w:rPr>
              <w:lastRenderedPageBreak/>
              <w:t>еже</w:t>
            </w:r>
            <w:r w:rsidRPr="00006878">
              <w:rPr>
                <w:rFonts w:ascii="Times New Roman" w:hAnsi="Times New Roman" w:cs="Times New Roman"/>
                <w:kern w:val="2"/>
                <w:sz w:val="28"/>
                <w:szCs w:val="28"/>
              </w:rPr>
              <w:softHyphen/>
              <w:t>годно</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spacing w:line="208" w:lineRule="auto"/>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spacing w:line="208" w:lineRule="auto"/>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lastRenderedPageBreak/>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spacing w:line="208" w:lineRule="auto"/>
              <w:rPr>
                <w:rFonts w:ascii="Times New Roman" w:hAnsi="Times New Roman" w:cs="Times New Roman"/>
                <w:kern w:val="2"/>
                <w:sz w:val="28"/>
                <w:szCs w:val="28"/>
              </w:rPr>
            </w:pPr>
            <w:r w:rsidRPr="00006878">
              <w:rPr>
                <w:rFonts w:ascii="Times New Roman" w:hAnsi="Times New Roman" w:cs="Times New Roman"/>
                <w:kern w:val="2"/>
                <w:sz w:val="28"/>
                <w:szCs w:val="28"/>
              </w:rPr>
              <w:lastRenderedPageBreak/>
              <w:t>заключение «эффективного контракта», направленного на достижение целевых показа</w:t>
            </w:r>
            <w:r w:rsidRPr="00006878">
              <w:rPr>
                <w:rFonts w:ascii="Times New Roman" w:hAnsi="Times New Roman" w:cs="Times New Roman"/>
                <w:kern w:val="2"/>
                <w:sz w:val="28"/>
                <w:szCs w:val="28"/>
              </w:rPr>
              <w:softHyphen/>
              <w:t>телей, с работниками меди</w:t>
            </w:r>
            <w:r w:rsidRPr="00006878">
              <w:rPr>
                <w:rFonts w:ascii="Times New Roman" w:hAnsi="Times New Roman" w:cs="Times New Roman"/>
                <w:kern w:val="2"/>
                <w:sz w:val="28"/>
                <w:szCs w:val="28"/>
              </w:rPr>
              <w:softHyphen/>
              <w:t xml:space="preserve">цинских организаций </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spacing w:line="208" w:lineRule="auto"/>
              <w:jc w:val="center"/>
              <w:rPr>
                <w:rFonts w:ascii="Times New Roman" w:hAnsi="Times New Roman" w:cs="Times New Roman"/>
                <w:kern w:val="2"/>
                <w:sz w:val="28"/>
                <w:szCs w:val="28"/>
              </w:rPr>
            </w:pPr>
            <w:r w:rsidRPr="00006878">
              <w:rPr>
                <w:rFonts w:ascii="Times New Roman" w:hAnsi="Times New Roman" w:cs="Times New Roman"/>
                <w:kern w:val="2"/>
                <w:sz w:val="28"/>
                <w:szCs w:val="28"/>
              </w:rPr>
              <w:t>7.</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spacing w:line="208" w:lineRule="auto"/>
              <w:rPr>
                <w:rFonts w:ascii="Times New Roman" w:hAnsi="Times New Roman" w:cs="Times New Roman"/>
                <w:kern w:val="2"/>
                <w:sz w:val="28"/>
                <w:szCs w:val="28"/>
              </w:rPr>
            </w:pPr>
            <w:r w:rsidRPr="00006878">
              <w:rPr>
                <w:rFonts w:ascii="Times New Roman" w:hAnsi="Times New Roman" w:cs="Times New Roman"/>
                <w:kern w:val="2"/>
                <w:sz w:val="28"/>
                <w:szCs w:val="28"/>
              </w:rPr>
              <w:t>Организация ра</w:t>
            </w:r>
            <w:r w:rsidRPr="00006878">
              <w:rPr>
                <w:rFonts w:ascii="Times New Roman" w:hAnsi="Times New Roman" w:cs="Times New Roman"/>
                <w:kern w:val="2"/>
                <w:sz w:val="28"/>
                <w:szCs w:val="28"/>
              </w:rPr>
              <w:softHyphen/>
              <w:t>боты по проведе</w:t>
            </w:r>
            <w:r w:rsidRPr="00006878">
              <w:rPr>
                <w:rFonts w:ascii="Times New Roman" w:hAnsi="Times New Roman" w:cs="Times New Roman"/>
                <w:kern w:val="2"/>
                <w:sz w:val="28"/>
                <w:szCs w:val="28"/>
              </w:rPr>
              <w:softHyphen/>
              <w:t>нию аттестации специалистов при переводе на «эффек</w:t>
            </w:r>
            <w:r w:rsidRPr="00006878">
              <w:rPr>
                <w:rFonts w:ascii="Times New Roman" w:hAnsi="Times New Roman" w:cs="Times New Roman"/>
                <w:kern w:val="2"/>
                <w:sz w:val="28"/>
                <w:szCs w:val="28"/>
              </w:rPr>
              <w:softHyphen/>
              <w:t xml:space="preserve">тивный контракт» </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spacing w:line="208" w:lineRule="auto"/>
              <w:jc w:val="center"/>
              <w:rPr>
                <w:rFonts w:ascii="Times New Roman" w:hAnsi="Times New Roman" w:cs="Times New Roman"/>
                <w:kern w:val="2"/>
                <w:sz w:val="28"/>
                <w:szCs w:val="28"/>
              </w:rPr>
            </w:pPr>
            <w:r w:rsidRPr="00006878">
              <w:rPr>
                <w:rFonts w:ascii="Times New Roman" w:hAnsi="Times New Roman" w:cs="Times New Roman"/>
                <w:kern w:val="2"/>
                <w:sz w:val="28"/>
                <w:szCs w:val="28"/>
              </w:rPr>
              <w:t>еже</w:t>
            </w:r>
            <w:r w:rsidRPr="00006878">
              <w:rPr>
                <w:rFonts w:ascii="Times New Roman" w:hAnsi="Times New Roman" w:cs="Times New Roman"/>
                <w:kern w:val="2"/>
                <w:sz w:val="28"/>
                <w:szCs w:val="28"/>
              </w:rPr>
              <w:softHyphen/>
              <w:t>годно</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spacing w:line="208" w:lineRule="auto"/>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spacing w:line="208" w:lineRule="auto"/>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spacing w:line="208" w:lineRule="auto"/>
              <w:rPr>
                <w:rFonts w:ascii="Times New Roman" w:hAnsi="Times New Roman" w:cs="Times New Roman"/>
                <w:kern w:val="2"/>
                <w:sz w:val="28"/>
                <w:szCs w:val="28"/>
              </w:rPr>
            </w:pPr>
            <w:r w:rsidRPr="00006878">
              <w:rPr>
                <w:rFonts w:ascii="Times New Roman" w:hAnsi="Times New Roman" w:cs="Times New Roman"/>
                <w:kern w:val="2"/>
                <w:sz w:val="28"/>
                <w:szCs w:val="28"/>
              </w:rPr>
              <w:t>создание в медицинских орга</w:t>
            </w:r>
            <w:r w:rsidRPr="00006878">
              <w:rPr>
                <w:rFonts w:ascii="Times New Roman" w:hAnsi="Times New Roman" w:cs="Times New Roman"/>
                <w:kern w:val="2"/>
                <w:sz w:val="28"/>
                <w:szCs w:val="28"/>
              </w:rPr>
              <w:softHyphen/>
              <w:t>низациях аттестационных ко</w:t>
            </w:r>
            <w:r w:rsidRPr="00006878">
              <w:rPr>
                <w:rFonts w:ascii="Times New Roman" w:hAnsi="Times New Roman" w:cs="Times New Roman"/>
                <w:kern w:val="2"/>
                <w:sz w:val="28"/>
                <w:szCs w:val="28"/>
              </w:rPr>
              <w:softHyphen/>
              <w:t>миссий с обязательным вклю</w:t>
            </w:r>
            <w:r w:rsidRPr="00006878">
              <w:rPr>
                <w:rFonts w:ascii="Times New Roman" w:hAnsi="Times New Roman" w:cs="Times New Roman"/>
                <w:kern w:val="2"/>
                <w:sz w:val="28"/>
                <w:szCs w:val="28"/>
              </w:rPr>
              <w:softHyphen/>
              <w:t>чением представителя первич</w:t>
            </w:r>
            <w:r w:rsidRPr="00006878">
              <w:rPr>
                <w:rFonts w:ascii="Times New Roman" w:hAnsi="Times New Roman" w:cs="Times New Roman"/>
                <w:kern w:val="2"/>
                <w:sz w:val="28"/>
                <w:szCs w:val="28"/>
              </w:rPr>
              <w:softHyphen/>
              <w:t>ного органа соответ</w:t>
            </w:r>
            <w:r w:rsidRPr="00006878">
              <w:rPr>
                <w:rFonts w:ascii="Times New Roman" w:hAnsi="Times New Roman" w:cs="Times New Roman"/>
                <w:kern w:val="2"/>
                <w:sz w:val="28"/>
                <w:szCs w:val="28"/>
              </w:rPr>
              <w:softHyphen/>
              <w:t>ствующей первичной профсо</w:t>
            </w:r>
            <w:r w:rsidRPr="00006878">
              <w:rPr>
                <w:rFonts w:ascii="Times New Roman" w:hAnsi="Times New Roman" w:cs="Times New Roman"/>
                <w:kern w:val="2"/>
                <w:sz w:val="28"/>
                <w:szCs w:val="28"/>
              </w:rPr>
              <w:softHyphen/>
              <w:t>юзной организации с целью оценки уровня соответствия занимаемой должности или выполняемой работы</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8.</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Обеспечение диф</w:t>
            </w:r>
            <w:r w:rsidRPr="00006878">
              <w:rPr>
                <w:rFonts w:ascii="Times New Roman" w:hAnsi="Times New Roman" w:cs="Times New Roman"/>
                <w:kern w:val="2"/>
                <w:sz w:val="28"/>
                <w:szCs w:val="28"/>
              </w:rPr>
              <w:softHyphen/>
              <w:t>ференциации оплаты труда ос</w:t>
            </w:r>
            <w:r w:rsidRPr="00006878">
              <w:rPr>
                <w:rFonts w:ascii="Times New Roman" w:hAnsi="Times New Roman" w:cs="Times New Roman"/>
                <w:kern w:val="2"/>
                <w:sz w:val="28"/>
                <w:szCs w:val="28"/>
              </w:rPr>
              <w:softHyphen/>
              <w:t>новного и прочего персонала медицин</w:t>
            </w:r>
            <w:r w:rsidRPr="00006878">
              <w:rPr>
                <w:rFonts w:ascii="Times New Roman" w:hAnsi="Times New Roman" w:cs="Times New Roman"/>
                <w:kern w:val="2"/>
                <w:sz w:val="28"/>
                <w:szCs w:val="28"/>
              </w:rPr>
              <w:softHyphen/>
              <w:t>ских орга</w:t>
            </w:r>
            <w:r w:rsidRPr="00006878">
              <w:rPr>
                <w:rFonts w:ascii="Times New Roman" w:hAnsi="Times New Roman" w:cs="Times New Roman"/>
                <w:kern w:val="2"/>
                <w:sz w:val="28"/>
                <w:szCs w:val="28"/>
              </w:rPr>
              <w:softHyphen/>
              <w:t>низаций, оптимиза</w:t>
            </w:r>
            <w:r w:rsidRPr="00006878">
              <w:rPr>
                <w:rFonts w:ascii="Times New Roman" w:hAnsi="Times New Roman" w:cs="Times New Roman"/>
                <w:kern w:val="2"/>
                <w:sz w:val="28"/>
                <w:szCs w:val="28"/>
              </w:rPr>
              <w:softHyphen/>
              <w:t>ция расходов на ад</w:t>
            </w:r>
            <w:r w:rsidRPr="00006878">
              <w:rPr>
                <w:rFonts w:ascii="Times New Roman" w:hAnsi="Times New Roman" w:cs="Times New Roman"/>
                <w:kern w:val="2"/>
                <w:sz w:val="28"/>
                <w:szCs w:val="28"/>
              </w:rPr>
              <w:softHyphen/>
              <w:t>министративно-управленческий персонал с учетом предельной доли расходов на оплату труда АУП и вспо</w:t>
            </w:r>
            <w:r w:rsidRPr="00006878">
              <w:rPr>
                <w:rFonts w:ascii="Times New Roman" w:hAnsi="Times New Roman" w:cs="Times New Roman"/>
                <w:kern w:val="2"/>
                <w:sz w:val="28"/>
                <w:szCs w:val="28"/>
              </w:rPr>
              <w:softHyphen/>
              <w:t>могательного пер</w:t>
            </w:r>
            <w:r w:rsidRPr="00006878">
              <w:rPr>
                <w:rFonts w:ascii="Times New Roman" w:hAnsi="Times New Roman" w:cs="Times New Roman"/>
                <w:kern w:val="2"/>
                <w:sz w:val="28"/>
                <w:szCs w:val="28"/>
              </w:rPr>
              <w:softHyphen/>
              <w:t>сонала в фонде оплаты труда учре</w:t>
            </w:r>
            <w:r w:rsidRPr="00006878">
              <w:rPr>
                <w:rFonts w:ascii="Times New Roman" w:hAnsi="Times New Roman" w:cs="Times New Roman"/>
                <w:kern w:val="2"/>
                <w:sz w:val="28"/>
                <w:szCs w:val="28"/>
              </w:rPr>
              <w:softHyphen/>
              <w:t>ждения – не более 40 процентов, со</w:t>
            </w:r>
            <w:r w:rsidRPr="00006878">
              <w:rPr>
                <w:rFonts w:ascii="Times New Roman" w:hAnsi="Times New Roman" w:cs="Times New Roman"/>
                <w:kern w:val="2"/>
                <w:sz w:val="28"/>
                <w:szCs w:val="28"/>
              </w:rPr>
              <w:softHyphen/>
              <w:t>блюдать установ</w:t>
            </w:r>
            <w:r w:rsidRPr="00006878">
              <w:rPr>
                <w:rFonts w:ascii="Times New Roman" w:hAnsi="Times New Roman" w:cs="Times New Roman"/>
                <w:kern w:val="2"/>
                <w:sz w:val="28"/>
                <w:szCs w:val="28"/>
              </w:rPr>
              <w:softHyphen/>
              <w:t>ленные соотноше</w:t>
            </w:r>
            <w:r w:rsidRPr="00006878">
              <w:rPr>
                <w:rFonts w:ascii="Times New Roman" w:hAnsi="Times New Roman" w:cs="Times New Roman"/>
                <w:kern w:val="2"/>
                <w:sz w:val="28"/>
                <w:szCs w:val="28"/>
              </w:rPr>
              <w:softHyphen/>
              <w:t>ния средней зара</w:t>
            </w:r>
            <w:r w:rsidRPr="00006878">
              <w:rPr>
                <w:rFonts w:ascii="Times New Roman" w:hAnsi="Times New Roman" w:cs="Times New Roman"/>
                <w:kern w:val="2"/>
                <w:sz w:val="28"/>
                <w:szCs w:val="28"/>
              </w:rPr>
              <w:softHyphen/>
              <w:t>ботной платы руко</w:t>
            </w:r>
            <w:r w:rsidRPr="00006878">
              <w:rPr>
                <w:rFonts w:ascii="Times New Roman" w:hAnsi="Times New Roman" w:cs="Times New Roman"/>
                <w:kern w:val="2"/>
                <w:sz w:val="28"/>
                <w:szCs w:val="28"/>
              </w:rPr>
              <w:softHyphen/>
              <w:t>водителей учрежде</w:t>
            </w:r>
            <w:r w:rsidRPr="00006878">
              <w:rPr>
                <w:rFonts w:ascii="Times New Roman" w:hAnsi="Times New Roman" w:cs="Times New Roman"/>
                <w:kern w:val="2"/>
                <w:sz w:val="28"/>
                <w:szCs w:val="28"/>
              </w:rPr>
              <w:softHyphen/>
              <w:t>ний и средней зара</w:t>
            </w:r>
            <w:r w:rsidRPr="00006878">
              <w:rPr>
                <w:rFonts w:ascii="Times New Roman" w:hAnsi="Times New Roman" w:cs="Times New Roman"/>
                <w:kern w:val="2"/>
                <w:sz w:val="28"/>
                <w:szCs w:val="28"/>
              </w:rPr>
              <w:softHyphen/>
              <w:t>ботной платы ра</w:t>
            </w:r>
            <w:r w:rsidRPr="00006878">
              <w:rPr>
                <w:rFonts w:ascii="Times New Roman" w:hAnsi="Times New Roman" w:cs="Times New Roman"/>
                <w:kern w:val="2"/>
                <w:sz w:val="28"/>
                <w:szCs w:val="28"/>
              </w:rPr>
              <w:softHyphen/>
              <w:t>ботников учрежде</w:t>
            </w:r>
            <w:r w:rsidRPr="00006878">
              <w:rPr>
                <w:rFonts w:ascii="Times New Roman" w:hAnsi="Times New Roman" w:cs="Times New Roman"/>
                <w:kern w:val="2"/>
                <w:sz w:val="28"/>
                <w:szCs w:val="28"/>
              </w:rPr>
              <w:softHyphen/>
              <w:t>ний (до 6 раз)</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еже</w:t>
            </w:r>
            <w:r w:rsidRPr="00006878">
              <w:rPr>
                <w:rFonts w:ascii="Times New Roman" w:hAnsi="Times New Roman" w:cs="Times New Roman"/>
                <w:kern w:val="2"/>
                <w:sz w:val="28"/>
                <w:szCs w:val="28"/>
              </w:rPr>
              <w:softHyphen/>
              <w:t>годно</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 Администрация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создание условий для повы</w:t>
            </w:r>
            <w:r w:rsidRPr="00006878">
              <w:rPr>
                <w:rFonts w:ascii="Times New Roman" w:hAnsi="Times New Roman" w:cs="Times New Roman"/>
                <w:kern w:val="2"/>
                <w:sz w:val="28"/>
                <w:szCs w:val="28"/>
              </w:rPr>
              <w:softHyphen/>
              <w:t>шения эффективности работы и заинтересованности в ко</w:t>
            </w:r>
            <w:r w:rsidRPr="00006878">
              <w:rPr>
                <w:rFonts w:ascii="Times New Roman" w:hAnsi="Times New Roman" w:cs="Times New Roman"/>
                <w:kern w:val="2"/>
                <w:sz w:val="28"/>
                <w:szCs w:val="28"/>
              </w:rPr>
              <w:softHyphen/>
              <w:t>нечном результате, обеспече</w:t>
            </w:r>
            <w:r w:rsidRPr="00006878">
              <w:rPr>
                <w:rFonts w:ascii="Times New Roman" w:hAnsi="Times New Roman" w:cs="Times New Roman"/>
                <w:kern w:val="2"/>
                <w:sz w:val="28"/>
                <w:szCs w:val="28"/>
              </w:rPr>
              <w:softHyphen/>
              <w:t>ние дифференциации оплаты труда основного и прочего персонала, оптимизация рас</w:t>
            </w:r>
            <w:r w:rsidRPr="00006878">
              <w:rPr>
                <w:rFonts w:ascii="Times New Roman" w:hAnsi="Times New Roman" w:cs="Times New Roman"/>
                <w:kern w:val="2"/>
                <w:sz w:val="28"/>
                <w:szCs w:val="28"/>
              </w:rPr>
              <w:softHyphen/>
              <w:t xml:space="preserve">ходов на прочий персонал. </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9.</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Внедрение целевых показателей эффективности деятельно</w:t>
            </w:r>
            <w:r w:rsidRPr="00006878">
              <w:rPr>
                <w:rFonts w:ascii="Times New Roman" w:hAnsi="Times New Roman" w:cs="Times New Roman"/>
                <w:kern w:val="2"/>
                <w:sz w:val="28"/>
                <w:szCs w:val="28"/>
              </w:rPr>
              <w:softHyphen/>
              <w:t>сти учре</w:t>
            </w:r>
            <w:r w:rsidRPr="00006878">
              <w:rPr>
                <w:rFonts w:ascii="Times New Roman" w:hAnsi="Times New Roman" w:cs="Times New Roman"/>
                <w:kern w:val="2"/>
                <w:sz w:val="28"/>
                <w:szCs w:val="28"/>
              </w:rPr>
              <w:softHyphen/>
              <w:t>ждений, руководи</w:t>
            </w:r>
            <w:r w:rsidRPr="00006878">
              <w:rPr>
                <w:rFonts w:ascii="Times New Roman" w:hAnsi="Times New Roman" w:cs="Times New Roman"/>
                <w:kern w:val="2"/>
                <w:sz w:val="28"/>
                <w:szCs w:val="28"/>
              </w:rPr>
              <w:softHyphen/>
              <w:t>телей и основных категорий работни</w:t>
            </w:r>
            <w:r w:rsidRPr="00006878">
              <w:rPr>
                <w:rFonts w:ascii="Times New Roman" w:hAnsi="Times New Roman" w:cs="Times New Roman"/>
                <w:kern w:val="2"/>
                <w:sz w:val="28"/>
                <w:szCs w:val="28"/>
              </w:rPr>
              <w:softHyphen/>
              <w:t>ков</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до 2018 года</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 Администрация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autoSpaceDE w:val="0"/>
              <w:autoSpaceDN w:val="0"/>
              <w:adjustRightInd w:val="0"/>
              <w:rPr>
                <w:kern w:val="2"/>
                <w:sz w:val="28"/>
                <w:szCs w:val="28"/>
              </w:rPr>
            </w:pPr>
            <w:r w:rsidRPr="00006878">
              <w:rPr>
                <w:kern w:val="2"/>
                <w:sz w:val="28"/>
                <w:szCs w:val="28"/>
              </w:rPr>
              <w:t>принятие нормативного пра</w:t>
            </w:r>
            <w:r w:rsidRPr="00006878">
              <w:rPr>
                <w:kern w:val="2"/>
                <w:sz w:val="28"/>
                <w:szCs w:val="28"/>
              </w:rPr>
              <w:softHyphen/>
              <w:t>вового акта, определяющего целевые показатели деятель</w:t>
            </w:r>
            <w:r w:rsidRPr="00006878">
              <w:rPr>
                <w:kern w:val="2"/>
                <w:sz w:val="28"/>
                <w:szCs w:val="28"/>
              </w:rPr>
              <w:softHyphen/>
              <w:t>ности руководителей в соот</w:t>
            </w:r>
            <w:r w:rsidRPr="00006878">
              <w:rPr>
                <w:kern w:val="2"/>
                <w:sz w:val="28"/>
                <w:szCs w:val="28"/>
              </w:rPr>
              <w:softHyphen/>
              <w:t>ветствии с приказом Мин</w:t>
            </w:r>
            <w:r w:rsidRPr="00006878">
              <w:rPr>
                <w:kern w:val="2"/>
                <w:sz w:val="28"/>
                <w:szCs w:val="28"/>
              </w:rPr>
              <w:softHyphen/>
              <w:t>здрава России от 28.06.2013 № 421 «Об утверждении Ме</w:t>
            </w:r>
            <w:r w:rsidRPr="00006878">
              <w:rPr>
                <w:kern w:val="2"/>
                <w:sz w:val="28"/>
                <w:szCs w:val="28"/>
              </w:rPr>
              <w:softHyphen/>
              <w:t>тодических рекомендаций по разработке органами государ</w:t>
            </w:r>
            <w:r w:rsidRPr="00006878">
              <w:rPr>
                <w:kern w:val="2"/>
                <w:sz w:val="28"/>
                <w:szCs w:val="28"/>
              </w:rPr>
              <w:softHyphen/>
              <w:t xml:space="preserve">ственной власти субъектов </w:t>
            </w:r>
            <w:r w:rsidRPr="00006878">
              <w:rPr>
                <w:kern w:val="2"/>
                <w:sz w:val="28"/>
                <w:szCs w:val="28"/>
              </w:rPr>
              <w:lastRenderedPageBreak/>
              <w:t>Российской Федерации и ор</w:t>
            </w:r>
            <w:r w:rsidRPr="00006878">
              <w:rPr>
                <w:kern w:val="2"/>
                <w:sz w:val="28"/>
                <w:szCs w:val="28"/>
              </w:rPr>
              <w:softHyphen/>
              <w:t>ганами местного самоуправ</w:t>
            </w:r>
            <w:r w:rsidRPr="00006878">
              <w:rPr>
                <w:kern w:val="2"/>
                <w:sz w:val="28"/>
                <w:szCs w:val="28"/>
              </w:rPr>
              <w:softHyphen/>
              <w:t>ления показателей эффектив</w:t>
            </w:r>
            <w:r w:rsidRPr="00006878">
              <w:rPr>
                <w:kern w:val="2"/>
                <w:sz w:val="28"/>
                <w:szCs w:val="28"/>
              </w:rPr>
              <w:softHyphen/>
              <w:t>ности деятельности подведом</w:t>
            </w:r>
            <w:r w:rsidRPr="00006878">
              <w:rPr>
                <w:kern w:val="2"/>
                <w:sz w:val="28"/>
                <w:szCs w:val="28"/>
              </w:rPr>
              <w:softHyphen/>
              <w:t>ственных государ</w:t>
            </w:r>
            <w:r w:rsidRPr="00006878">
              <w:rPr>
                <w:kern w:val="2"/>
                <w:sz w:val="28"/>
                <w:szCs w:val="28"/>
              </w:rPr>
              <w:softHyphen/>
              <w:t>ственных (муниципальных) учреждений, их руководите</w:t>
            </w:r>
            <w:r w:rsidRPr="00006878">
              <w:rPr>
                <w:kern w:val="2"/>
                <w:sz w:val="28"/>
                <w:szCs w:val="28"/>
              </w:rPr>
              <w:softHyphen/>
              <w:t>лей и работников по видам учреждений и основным кате</w:t>
            </w:r>
            <w:r w:rsidRPr="00006878">
              <w:rPr>
                <w:kern w:val="2"/>
                <w:sz w:val="28"/>
                <w:szCs w:val="28"/>
              </w:rPr>
              <w:softHyphen/>
              <w:t>гориям работников»</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lastRenderedPageBreak/>
              <w:t>10.</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Normal"/>
              <w:ind w:firstLine="0"/>
              <w:rPr>
                <w:rFonts w:ascii="Times New Roman" w:hAnsi="Times New Roman" w:cs="Times New Roman"/>
                <w:kern w:val="2"/>
                <w:sz w:val="28"/>
                <w:szCs w:val="28"/>
              </w:rPr>
            </w:pPr>
            <w:r w:rsidRPr="00006878">
              <w:rPr>
                <w:rFonts w:ascii="Times New Roman" w:hAnsi="Times New Roman" w:cs="Times New Roman"/>
                <w:kern w:val="2"/>
                <w:sz w:val="28"/>
                <w:szCs w:val="28"/>
              </w:rPr>
              <w:t>Проведение меро</w:t>
            </w:r>
            <w:r w:rsidRPr="00006878">
              <w:rPr>
                <w:rFonts w:ascii="Times New Roman" w:hAnsi="Times New Roman" w:cs="Times New Roman"/>
                <w:kern w:val="2"/>
                <w:sz w:val="28"/>
                <w:szCs w:val="28"/>
              </w:rPr>
              <w:softHyphen/>
              <w:t>приятий по внедре</w:t>
            </w:r>
            <w:r w:rsidRPr="00006878">
              <w:rPr>
                <w:rFonts w:ascii="Times New Roman" w:hAnsi="Times New Roman" w:cs="Times New Roman"/>
                <w:kern w:val="2"/>
                <w:sz w:val="28"/>
                <w:szCs w:val="28"/>
              </w:rPr>
              <w:softHyphen/>
              <w:t>нию систем норми</w:t>
            </w:r>
            <w:r w:rsidRPr="00006878">
              <w:rPr>
                <w:rFonts w:ascii="Times New Roman" w:hAnsi="Times New Roman" w:cs="Times New Roman"/>
                <w:kern w:val="2"/>
                <w:sz w:val="28"/>
                <w:szCs w:val="28"/>
              </w:rPr>
              <w:softHyphen/>
              <w:t>рования труда в учреждениях здра</w:t>
            </w:r>
            <w:r w:rsidRPr="00006878">
              <w:rPr>
                <w:rFonts w:ascii="Times New Roman" w:hAnsi="Times New Roman" w:cs="Times New Roman"/>
                <w:kern w:val="2"/>
                <w:sz w:val="28"/>
                <w:szCs w:val="28"/>
              </w:rPr>
              <w:softHyphen/>
              <w:t>воохранения</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в тече</w:t>
            </w:r>
            <w:r w:rsidRPr="00006878">
              <w:rPr>
                <w:rFonts w:ascii="Times New Roman" w:hAnsi="Times New Roman" w:cs="Times New Roman"/>
                <w:kern w:val="2"/>
                <w:sz w:val="28"/>
                <w:szCs w:val="28"/>
              </w:rPr>
              <w:softHyphen/>
              <w:t>ние квар</w:t>
            </w:r>
            <w:r w:rsidRPr="00006878">
              <w:rPr>
                <w:rFonts w:ascii="Times New Roman" w:hAnsi="Times New Roman" w:cs="Times New Roman"/>
                <w:kern w:val="2"/>
                <w:sz w:val="28"/>
                <w:szCs w:val="28"/>
              </w:rPr>
              <w:softHyphen/>
              <w:t>тала по</w:t>
            </w:r>
            <w:r w:rsidRPr="00006878">
              <w:rPr>
                <w:rFonts w:ascii="Times New Roman" w:hAnsi="Times New Roman" w:cs="Times New Roman"/>
                <w:kern w:val="2"/>
                <w:sz w:val="28"/>
                <w:szCs w:val="28"/>
              </w:rPr>
              <w:softHyphen/>
              <w:t>сле при</w:t>
            </w:r>
            <w:r w:rsidRPr="00006878">
              <w:rPr>
                <w:rFonts w:ascii="Times New Roman" w:hAnsi="Times New Roman" w:cs="Times New Roman"/>
                <w:kern w:val="2"/>
                <w:sz w:val="28"/>
                <w:szCs w:val="28"/>
              </w:rPr>
              <w:softHyphen/>
              <w:t>нятия феде</w:t>
            </w:r>
            <w:r w:rsidRPr="00006878">
              <w:rPr>
                <w:rFonts w:ascii="Times New Roman" w:hAnsi="Times New Roman" w:cs="Times New Roman"/>
                <w:kern w:val="2"/>
                <w:sz w:val="28"/>
                <w:szCs w:val="28"/>
              </w:rPr>
              <w:softHyphen/>
              <w:t>ральных норма</w:t>
            </w:r>
            <w:r w:rsidRPr="00006878">
              <w:rPr>
                <w:rFonts w:ascii="Times New Roman" w:hAnsi="Times New Roman" w:cs="Times New Roman"/>
                <w:kern w:val="2"/>
                <w:sz w:val="28"/>
                <w:szCs w:val="28"/>
              </w:rPr>
              <w:softHyphen/>
              <w:t>тивных актов</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Normal"/>
              <w:ind w:firstLine="0"/>
              <w:rPr>
                <w:rFonts w:ascii="Times New Roman" w:hAnsi="Times New Roman" w:cs="Times New Roman"/>
                <w:kern w:val="2"/>
                <w:sz w:val="28"/>
                <w:szCs w:val="28"/>
              </w:rPr>
            </w:pPr>
            <w:r w:rsidRPr="00006878">
              <w:rPr>
                <w:rFonts w:ascii="Times New Roman" w:hAnsi="Times New Roman" w:cs="Times New Roman"/>
                <w:kern w:val="2"/>
                <w:sz w:val="28"/>
                <w:szCs w:val="28"/>
              </w:rPr>
              <w:t>с целью создания условий, необходимых для внедрения рациональных организацион</w:t>
            </w:r>
            <w:r w:rsidRPr="00006878">
              <w:rPr>
                <w:rFonts w:ascii="Times New Roman" w:hAnsi="Times New Roman" w:cs="Times New Roman"/>
                <w:kern w:val="2"/>
                <w:sz w:val="28"/>
                <w:szCs w:val="28"/>
              </w:rPr>
              <w:softHyphen/>
              <w:t>ных, технологических и тру</w:t>
            </w:r>
            <w:r w:rsidRPr="00006878">
              <w:rPr>
                <w:rFonts w:ascii="Times New Roman" w:hAnsi="Times New Roman" w:cs="Times New Roman"/>
                <w:kern w:val="2"/>
                <w:sz w:val="28"/>
                <w:szCs w:val="28"/>
              </w:rPr>
              <w:softHyphen/>
              <w:t>довых процессов, улучшения организации труда и повыше</w:t>
            </w:r>
            <w:r w:rsidRPr="00006878">
              <w:rPr>
                <w:rFonts w:ascii="Times New Roman" w:hAnsi="Times New Roman" w:cs="Times New Roman"/>
                <w:kern w:val="2"/>
                <w:sz w:val="28"/>
                <w:szCs w:val="28"/>
              </w:rPr>
              <w:softHyphen/>
              <w:t>ния эффективности обслужи</w:t>
            </w:r>
            <w:r w:rsidRPr="00006878">
              <w:rPr>
                <w:rFonts w:ascii="Times New Roman" w:hAnsi="Times New Roman" w:cs="Times New Roman"/>
                <w:kern w:val="2"/>
                <w:sz w:val="28"/>
                <w:szCs w:val="28"/>
              </w:rPr>
              <w:softHyphen/>
              <w:t>вания потребителей государ</w:t>
            </w:r>
            <w:r w:rsidRPr="00006878">
              <w:rPr>
                <w:rFonts w:ascii="Times New Roman" w:hAnsi="Times New Roman" w:cs="Times New Roman"/>
                <w:kern w:val="2"/>
                <w:sz w:val="28"/>
                <w:szCs w:val="28"/>
              </w:rPr>
              <w:softHyphen/>
              <w:t xml:space="preserve">ственных и муниципальных услуг </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11.</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Normal"/>
              <w:ind w:firstLine="0"/>
              <w:rPr>
                <w:rFonts w:ascii="Times New Roman" w:hAnsi="Times New Roman" w:cs="Times New Roman"/>
                <w:kern w:val="2"/>
                <w:sz w:val="28"/>
                <w:szCs w:val="28"/>
              </w:rPr>
            </w:pPr>
            <w:r w:rsidRPr="00006878">
              <w:rPr>
                <w:rFonts w:ascii="Times New Roman" w:hAnsi="Times New Roman" w:cs="Times New Roman"/>
                <w:kern w:val="2"/>
                <w:sz w:val="28"/>
                <w:szCs w:val="28"/>
              </w:rPr>
              <w:t>Продолжение ра</w:t>
            </w:r>
            <w:r w:rsidRPr="00006878">
              <w:rPr>
                <w:rFonts w:ascii="Times New Roman" w:hAnsi="Times New Roman" w:cs="Times New Roman"/>
                <w:kern w:val="2"/>
                <w:sz w:val="28"/>
                <w:szCs w:val="28"/>
              </w:rPr>
              <w:softHyphen/>
              <w:t xml:space="preserve">боты по </w:t>
            </w:r>
            <w:proofErr w:type="gramStart"/>
            <w:r w:rsidRPr="00006878">
              <w:rPr>
                <w:rFonts w:ascii="Times New Roman" w:hAnsi="Times New Roman" w:cs="Times New Roman"/>
                <w:kern w:val="2"/>
                <w:sz w:val="28"/>
                <w:szCs w:val="28"/>
              </w:rPr>
              <w:t>внедрению  2016</w:t>
            </w:r>
            <w:proofErr w:type="gramEnd"/>
            <w:r w:rsidRPr="00006878">
              <w:rPr>
                <w:rFonts w:ascii="Times New Roman" w:hAnsi="Times New Roman" w:cs="Times New Roman"/>
                <w:kern w:val="2"/>
                <w:sz w:val="28"/>
                <w:szCs w:val="28"/>
              </w:rPr>
              <w:t xml:space="preserve"> году профес</w:t>
            </w:r>
            <w:r w:rsidRPr="00006878">
              <w:rPr>
                <w:rFonts w:ascii="Times New Roman" w:hAnsi="Times New Roman" w:cs="Times New Roman"/>
                <w:kern w:val="2"/>
                <w:sz w:val="28"/>
                <w:szCs w:val="28"/>
              </w:rPr>
              <w:softHyphen/>
              <w:t>сиональных стан</w:t>
            </w:r>
            <w:r w:rsidRPr="00006878">
              <w:rPr>
                <w:rFonts w:ascii="Times New Roman" w:hAnsi="Times New Roman" w:cs="Times New Roman"/>
                <w:kern w:val="2"/>
                <w:sz w:val="28"/>
                <w:szCs w:val="28"/>
              </w:rPr>
              <w:softHyphen/>
              <w:t>дартов в учрежде</w:t>
            </w:r>
            <w:r w:rsidRPr="00006878">
              <w:rPr>
                <w:rFonts w:ascii="Times New Roman" w:hAnsi="Times New Roman" w:cs="Times New Roman"/>
                <w:kern w:val="2"/>
                <w:sz w:val="28"/>
                <w:szCs w:val="28"/>
              </w:rPr>
              <w:softHyphen/>
              <w:t>ниях здравоохране</w:t>
            </w:r>
            <w:r w:rsidRPr="00006878">
              <w:rPr>
                <w:rFonts w:ascii="Times New Roman" w:hAnsi="Times New Roman" w:cs="Times New Roman"/>
                <w:kern w:val="2"/>
                <w:sz w:val="28"/>
                <w:szCs w:val="28"/>
              </w:rPr>
              <w:softHyphen/>
              <w:t xml:space="preserve">ния </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В течение</w:t>
            </w:r>
          </w:p>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2016 </w:t>
            </w:r>
          </w:p>
          <w:p w:rsidR="001D1754" w:rsidRPr="00006878" w:rsidRDefault="001D1754" w:rsidP="003C718B">
            <w:pPr>
              <w:pStyle w:val="ConsPlusCell"/>
              <w:widowControl/>
              <w:jc w:val="center"/>
              <w:rPr>
                <w:rFonts w:ascii="Times New Roman" w:hAnsi="Times New Roman" w:cs="Times New Roman"/>
                <w:kern w:val="2"/>
                <w:sz w:val="28"/>
                <w:szCs w:val="28"/>
              </w:rPr>
            </w:pPr>
            <w:r>
              <w:rPr>
                <w:rFonts w:ascii="Times New Roman" w:hAnsi="Times New Roman" w:cs="Times New Roman"/>
                <w:kern w:val="2"/>
                <w:sz w:val="28"/>
                <w:szCs w:val="28"/>
              </w:rPr>
              <w:t>года</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Normal"/>
              <w:ind w:firstLine="0"/>
              <w:rPr>
                <w:rFonts w:ascii="Times New Roman" w:hAnsi="Times New Roman" w:cs="Times New Roman"/>
                <w:kern w:val="2"/>
                <w:sz w:val="28"/>
                <w:szCs w:val="28"/>
              </w:rPr>
            </w:pPr>
            <w:r w:rsidRPr="00006878">
              <w:rPr>
                <w:rFonts w:ascii="Times New Roman" w:hAnsi="Times New Roman" w:cs="Times New Roman"/>
                <w:kern w:val="2"/>
                <w:sz w:val="28"/>
                <w:szCs w:val="28"/>
              </w:rPr>
              <w:t>внедрение с 2016 года профес</w:t>
            </w:r>
            <w:r w:rsidRPr="00006878">
              <w:rPr>
                <w:rFonts w:ascii="Times New Roman" w:hAnsi="Times New Roman" w:cs="Times New Roman"/>
                <w:kern w:val="2"/>
                <w:sz w:val="28"/>
                <w:szCs w:val="28"/>
              </w:rPr>
              <w:softHyphen/>
              <w:t>сиональных стандар</w:t>
            </w:r>
            <w:r w:rsidRPr="00006878">
              <w:rPr>
                <w:rFonts w:ascii="Times New Roman" w:hAnsi="Times New Roman" w:cs="Times New Roman"/>
                <w:kern w:val="2"/>
                <w:sz w:val="28"/>
                <w:szCs w:val="28"/>
              </w:rPr>
              <w:softHyphen/>
              <w:t>тов в учреждениях здраво</w:t>
            </w:r>
            <w:r w:rsidRPr="00006878">
              <w:rPr>
                <w:rFonts w:ascii="Times New Roman" w:hAnsi="Times New Roman" w:cs="Times New Roman"/>
                <w:kern w:val="2"/>
                <w:sz w:val="28"/>
                <w:szCs w:val="28"/>
              </w:rPr>
              <w:softHyphen/>
              <w:t>охранения с целью обеспече</w:t>
            </w:r>
            <w:r w:rsidRPr="00006878">
              <w:rPr>
                <w:rFonts w:ascii="Times New Roman" w:hAnsi="Times New Roman" w:cs="Times New Roman"/>
                <w:kern w:val="2"/>
                <w:sz w:val="28"/>
                <w:szCs w:val="28"/>
              </w:rPr>
              <w:softHyphen/>
              <w:t>ния их соответствия совре</w:t>
            </w:r>
            <w:r w:rsidRPr="00006878">
              <w:rPr>
                <w:rFonts w:ascii="Times New Roman" w:hAnsi="Times New Roman" w:cs="Times New Roman"/>
                <w:kern w:val="2"/>
                <w:sz w:val="28"/>
                <w:szCs w:val="28"/>
              </w:rPr>
              <w:softHyphen/>
              <w:t>менным квалификационным требованиям, в том числе ра</w:t>
            </w:r>
            <w:r w:rsidRPr="00006878">
              <w:rPr>
                <w:rFonts w:ascii="Times New Roman" w:hAnsi="Times New Roman" w:cs="Times New Roman"/>
                <w:kern w:val="2"/>
                <w:sz w:val="28"/>
                <w:szCs w:val="28"/>
              </w:rPr>
              <w:softHyphen/>
              <w:t>ботников медицинских орга</w:t>
            </w:r>
            <w:r w:rsidRPr="00006878">
              <w:rPr>
                <w:rFonts w:ascii="Times New Roman" w:hAnsi="Times New Roman" w:cs="Times New Roman"/>
                <w:kern w:val="2"/>
                <w:sz w:val="28"/>
                <w:szCs w:val="28"/>
              </w:rPr>
              <w:softHyphen/>
              <w:t>низаций, занимающихся во</w:t>
            </w:r>
            <w:r w:rsidRPr="00006878">
              <w:rPr>
                <w:rFonts w:ascii="Times New Roman" w:hAnsi="Times New Roman" w:cs="Times New Roman"/>
                <w:kern w:val="2"/>
                <w:sz w:val="28"/>
                <w:szCs w:val="28"/>
              </w:rPr>
              <w:softHyphen/>
              <w:t>просами трудовых отноше</w:t>
            </w:r>
            <w:r w:rsidRPr="00006878">
              <w:rPr>
                <w:rFonts w:ascii="Times New Roman" w:hAnsi="Times New Roman" w:cs="Times New Roman"/>
                <w:kern w:val="2"/>
                <w:sz w:val="28"/>
                <w:szCs w:val="28"/>
              </w:rPr>
              <w:softHyphen/>
              <w:t xml:space="preserve">ний и оплаты труда </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12.</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Normal"/>
              <w:ind w:firstLine="0"/>
              <w:rPr>
                <w:rFonts w:ascii="Times New Roman" w:hAnsi="Times New Roman" w:cs="Times New Roman"/>
                <w:kern w:val="2"/>
                <w:sz w:val="28"/>
                <w:szCs w:val="28"/>
              </w:rPr>
            </w:pPr>
            <w:r w:rsidRPr="00006878">
              <w:rPr>
                <w:rFonts w:ascii="Times New Roman" w:hAnsi="Times New Roman" w:cs="Times New Roman"/>
                <w:kern w:val="2"/>
                <w:sz w:val="28"/>
                <w:szCs w:val="28"/>
              </w:rPr>
              <w:t>Подготовка и про</w:t>
            </w:r>
            <w:r w:rsidRPr="00006878">
              <w:rPr>
                <w:rFonts w:ascii="Times New Roman" w:hAnsi="Times New Roman" w:cs="Times New Roman"/>
                <w:kern w:val="2"/>
                <w:sz w:val="28"/>
                <w:szCs w:val="28"/>
              </w:rPr>
              <w:softHyphen/>
              <w:t>ведение в трудовых коллективах разъяс</w:t>
            </w:r>
            <w:r w:rsidRPr="00006878">
              <w:rPr>
                <w:rFonts w:ascii="Times New Roman" w:hAnsi="Times New Roman" w:cs="Times New Roman"/>
                <w:kern w:val="2"/>
                <w:sz w:val="28"/>
                <w:szCs w:val="28"/>
              </w:rPr>
              <w:softHyphen/>
              <w:t>нительной работы по вопросам повы</w:t>
            </w:r>
            <w:r w:rsidRPr="00006878">
              <w:rPr>
                <w:rFonts w:ascii="Times New Roman" w:hAnsi="Times New Roman" w:cs="Times New Roman"/>
                <w:kern w:val="2"/>
                <w:sz w:val="28"/>
                <w:szCs w:val="28"/>
              </w:rPr>
              <w:softHyphen/>
              <w:t>шения оплаты труда работников при переходе на «эффективный кон</w:t>
            </w:r>
            <w:r w:rsidRPr="00006878">
              <w:rPr>
                <w:rFonts w:ascii="Times New Roman" w:hAnsi="Times New Roman" w:cs="Times New Roman"/>
                <w:kern w:val="2"/>
                <w:sz w:val="28"/>
                <w:szCs w:val="28"/>
              </w:rPr>
              <w:softHyphen/>
              <w:t>тракт» с привлече</w:t>
            </w:r>
            <w:r w:rsidRPr="00006878">
              <w:rPr>
                <w:rFonts w:ascii="Times New Roman" w:hAnsi="Times New Roman" w:cs="Times New Roman"/>
                <w:kern w:val="2"/>
                <w:sz w:val="28"/>
                <w:szCs w:val="28"/>
              </w:rPr>
              <w:softHyphen/>
              <w:t xml:space="preserve">нием широкой общественности </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посто</w:t>
            </w:r>
            <w:r w:rsidRPr="00006878">
              <w:rPr>
                <w:rFonts w:ascii="Times New Roman" w:hAnsi="Times New Roman" w:cs="Times New Roman"/>
                <w:kern w:val="2"/>
                <w:sz w:val="28"/>
                <w:szCs w:val="28"/>
              </w:rPr>
              <w:softHyphen/>
              <w:t>янно</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Normal"/>
              <w:ind w:firstLine="0"/>
              <w:rPr>
                <w:rFonts w:ascii="Times New Roman" w:hAnsi="Times New Roman" w:cs="Times New Roman"/>
                <w:kern w:val="2"/>
                <w:sz w:val="28"/>
                <w:szCs w:val="28"/>
              </w:rPr>
            </w:pPr>
            <w:r w:rsidRPr="00006878">
              <w:rPr>
                <w:rFonts w:ascii="Times New Roman" w:hAnsi="Times New Roman" w:cs="Times New Roman"/>
                <w:kern w:val="2"/>
                <w:sz w:val="28"/>
                <w:szCs w:val="28"/>
              </w:rPr>
              <w:t>во избежание социальной напряженности в трудовых коллективах при переводе со</w:t>
            </w:r>
            <w:r w:rsidRPr="00006878">
              <w:rPr>
                <w:rFonts w:ascii="Times New Roman" w:hAnsi="Times New Roman" w:cs="Times New Roman"/>
                <w:kern w:val="2"/>
                <w:sz w:val="28"/>
                <w:szCs w:val="28"/>
              </w:rPr>
              <w:softHyphen/>
              <w:t>трудников на «эффективный контракт», а также в целом по ситуации с повышением зар</w:t>
            </w:r>
            <w:r w:rsidRPr="00006878">
              <w:rPr>
                <w:rFonts w:ascii="Times New Roman" w:hAnsi="Times New Roman" w:cs="Times New Roman"/>
                <w:kern w:val="2"/>
                <w:sz w:val="28"/>
                <w:szCs w:val="28"/>
              </w:rPr>
              <w:softHyphen/>
              <w:t>платы по категориям меди</w:t>
            </w:r>
            <w:r w:rsidRPr="00006878">
              <w:rPr>
                <w:rFonts w:ascii="Times New Roman" w:hAnsi="Times New Roman" w:cs="Times New Roman"/>
                <w:kern w:val="2"/>
                <w:sz w:val="28"/>
                <w:szCs w:val="28"/>
              </w:rPr>
              <w:softHyphen/>
              <w:t>цинских работников проведе</w:t>
            </w:r>
            <w:r w:rsidRPr="00006878">
              <w:rPr>
                <w:rFonts w:ascii="Times New Roman" w:hAnsi="Times New Roman" w:cs="Times New Roman"/>
                <w:kern w:val="2"/>
                <w:sz w:val="28"/>
                <w:szCs w:val="28"/>
              </w:rPr>
              <w:softHyphen/>
              <w:t xml:space="preserve">ние </w:t>
            </w:r>
            <w:r w:rsidRPr="00006878">
              <w:rPr>
                <w:rFonts w:ascii="Times New Roman" w:hAnsi="Times New Roman" w:cs="Times New Roman"/>
                <w:kern w:val="2"/>
                <w:sz w:val="28"/>
                <w:szCs w:val="28"/>
              </w:rPr>
              <w:lastRenderedPageBreak/>
              <w:t>планомерной разъясни</w:t>
            </w:r>
            <w:r w:rsidRPr="00006878">
              <w:rPr>
                <w:rFonts w:ascii="Times New Roman" w:hAnsi="Times New Roman" w:cs="Times New Roman"/>
                <w:kern w:val="2"/>
                <w:sz w:val="28"/>
                <w:szCs w:val="28"/>
              </w:rPr>
              <w:softHyphen/>
              <w:t>тельной работы с участием профсоюзных организаций и представителей органов вла</w:t>
            </w:r>
            <w:r w:rsidRPr="00006878">
              <w:rPr>
                <w:rFonts w:ascii="Times New Roman" w:hAnsi="Times New Roman" w:cs="Times New Roman"/>
                <w:kern w:val="2"/>
                <w:sz w:val="28"/>
                <w:szCs w:val="28"/>
              </w:rPr>
              <w:softHyphen/>
              <w:t>сти</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lastRenderedPageBreak/>
              <w:t>13.</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Организация ра</w:t>
            </w:r>
            <w:r w:rsidRPr="00006878">
              <w:rPr>
                <w:rFonts w:ascii="Times New Roman" w:hAnsi="Times New Roman" w:cs="Times New Roman"/>
                <w:kern w:val="2"/>
                <w:sz w:val="28"/>
                <w:szCs w:val="28"/>
              </w:rPr>
              <w:softHyphen/>
              <w:t>боты по представ</w:t>
            </w:r>
            <w:r w:rsidRPr="00006878">
              <w:rPr>
                <w:rFonts w:ascii="Times New Roman" w:hAnsi="Times New Roman" w:cs="Times New Roman"/>
                <w:kern w:val="2"/>
                <w:sz w:val="28"/>
                <w:szCs w:val="28"/>
              </w:rPr>
              <w:softHyphen/>
              <w:t>лению руководите</w:t>
            </w:r>
            <w:r w:rsidRPr="00006878">
              <w:rPr>
                <w:rFonts w:ascii="Times New Roman" w:hAnsi="Times New Roman" w:cs="Times New Roman"/>
                <w:kern w:val="2"/>
                <w:sz w:val="28"/>
                <w:szCs w:val="28"/>
              </w:rPr>
              <w:softHyphen/>
              <w:t>лями муниципаль</w:t>
            </w:r>
            <w:r w:rsidRPr="00006878">
              <w:rPr>
                <w:rFonts w:ascii="Times New Roman" w:hAnsi="Times New Roman" w:cs="Times New Roman"/>
                <w:kern w:val="2"/>
                <w:sz w:val="28"/>
                <w:szCs w:val="28"/>
              </w:rPr>
              <w:softHyphen/>
              <w:t>ных учреждений Белокалитвинского района и вновь назначае</w:t>
            </w:r>
            <w:r w:rsidRPr="00006878">
              <w:rPr>
                <w:rFonts w:ascii="Times New Roman" w:hAnsi="Times New Roman" w:cs="Times New Roman"/>
                <w:kern w:val="2"/>
                <w:sz w:val="28"/>
                <w:szCs w:val="28"/>
              </w:rPr>
              <w:softHyphen/>
              <w:t>мых руководителей муниципальных учреждений Белокалитвинского района сведений о доходах, об имуществе и обя</w:t>
            </w:r>
            <w:r w:rsidRPr="00006878">
              <w:rPr>
                <w:rFonts w:ascii="Times New Roman" w:hAnsi="Times New Roman" w:cs="Times New Roman"/>
                <w:kern w:val="2"/>
                <w:sz w:val="28"/>
                <w:szCs w:val="28"/>
              </w:rPr>
              <w:softHyphen/>
              <w:t>зательствах имущественного характера и разме</w:t>
            </w:r>
            <w:r w:rsidRPr="00006878">
              <w:rPr>
                <w:rFonts w:ascii="Times New Roman" w:hAnsi="Times New Roman" w:cs="Times New Roman"/>
                <w:kern w:val="2"/>
                <w:sz w:val="28"/>
                <w:szCs w:val="28"/>
              </w:rPr>
              <w:softHyphen/>
              <w:t xml:space="preserve">щение их в системе «Интернет» </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еже</w:t>
            </w:r>
            <w:r w:rsidRPr="00006878">
              <w:rPr>
                <w:rFonts w:ascii="Times New Roman" w:hAnsi="Times New Roman" w:cs="Times New Roman"/>
                <w:kern w:val="2"/>
                <w:sz w:val="28"/>
                <w:szCs w:val="28"/>
              </w:rPr>
              <w:softHyphen/>
              <w:t>годно</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 Администрация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tcPr>
          <w:p w:rsidR="001D1754" w:rsidRPr="00006878" w:rsidRDefault="001D1754" w:rsidP="003C718B">
            <w:pPr>
              <w:pStyle w:val="ConsPlusNormal"/>
              <w:ind w:firstLine="0"/>
              <w:rPr>
                <w:rFonts w:ascii="Times New Roman" w:hAnsi="Times New Roman" w:cs="Times New Roman"/>
                <w:kern w:val="2"/>
                <w:sz w:val="28"/>
                <w:szCs w:val="28"/>
              </w:rPr>
            </w:pPr>
            <w:r w:rsidRPr="00006878">
              <w:rPr>
                <w:rFonts w:ascii="Times New Roman" w:hAnsi="Times New Roman" w:cs="Times New Roman"/>
                <w:kern w:val="2"/>
                <w:sz w:val="28"/>
                <w:szCs w:val="28"/>
              </w:rPr>
              <w:t>контроль за выполнением в полном объеме мер по созда</w:t>
            </w:r>
            <w:r w:rsidRPr="00006878">
              <w:rPr>
                <w:rFonts w:ascii="Times New Roman" w:hAnsi="Times New Roman" w:cs="Times New Roman"/>
                <w:kern w:val="2"/>
                <w:sz w:val="28"/>
                <w:szCs w:val="28"/>
              </w:rPr>
              <w:softHyphen/>
              <w:t xml:space="preserve">нию прозрачного механизма оплаты труда </w:t>
            </w:r>
            <w:proofErr w:type="gramStart"/>
            <w:r w:rsidRPr="00006878">
              <w:rPr>
                <w:rFonts w:ascii="Times New Roman" w:hAnsi="Times New Roman" w:cs="Times New Roman"/>
                <w:kern w:val="2"/>
                <w:sz w:val="28"/>
                <w:szCs w:val="28"/>
              </w:rPr>
              <w:t>руководителей  муници</w:t>
            </w:r>
            <w:r w:rsidRPr="00006878">
              <w:rPr>
                <w:rFonts w:ascii="Times New Roman" w:hAnsi="Times New Roman" w:cs="Times New Roman"/>
                <w:kern w:val="2"/>
                <w:sz w:val="28"/>
                <w:szCs w:val="28"/>
              </w:rPr>
              <w:softHyphen/>
              <w:t>пальных</w:t>
            </w:r>
            <w:proofErr w:type="gramEnd"/>
            <w:r w:rsidRPr="00006878">
              <w:rPr>
                <w:rFonts w:ascii="Times New Roman" w:hAnsi="Times New Roman" w:cs="Times New Roman"/>
                <w:kern w:val="2"/>
                <w:sz w:val="28"/>
                <w:szCs w:val="28"/>
              </w:rPr>
              <w:t xml:space="preserve"> учреждений. Обес</w:t>
            </w:r>
            <w:r w:rsidRPr="00006878">
              <w:rPr>
                <w:rFonts w:ascii="Times New Roman" w:hAnsi="Times New Roman" w:cs="Times New Roman"/>
                <w:kern w:val="2"/>
                <w:sz w:val="28"/>
                <w:szCs w:val="28"/>
              </w:rPr>
              <w:softHyphen/>
              <w:t>печение размещения в сети-интернет 100 процентов сведений о до</w:t>
            </w:r>
            <w:r w:rsidRPr="00006878">
              <w:rPr>
                <w:rFonts w:ascii="Times New Roman" w:hAnsi="Times New Roman" w:cs="Times New Roman"/>
                <w:kern w:val="2"/>
                <w:sz w:val="28"/>
                <w:szCs w:val="28"/>
              </w:rPr>
              <w:softHyphen/>
              <w:t>ходах руководителей орга</w:t>
            </w:r>
            <w:r w:rsidRPr="00006878">
              <w:rPr>
                <w:rFonts w:ascii="Times New Roman" w:hAnsi="Times New Roman" w:cs="Times New Roman"/>
                <w:kern w:val="2"/>
                <w:sz w:val="28"/>
                <w:szCs w:val="28"/>
              </w:rPr>
              <w:softHyphen/>
              <w:t xml:space="preserve">низаций здравоохранения </w:t>
            </w:r>
          </w:p>
          <w:p w:rsidR="001D1754" w:rsidRPr="00006878" w:rsidRDefault="001D1754" w:rsidP="003C718B">
            <w:pPr>
              <w:pStyle w:val="ConsPlusCell"/>
              <w:widowControl/>
              <w:rPr>
                <w:rFonts w:ascii="Times New Roman" w:hAnsi="Times New Roman" w:cs="Times New Roman"/>
                <w:kern w:val="2"/>
                <w:sz w:val="28"/>
                <w:szCs w:val="28"/>
              </w:rPr>
            </w:pPr>
          </w:p>
        </w:tc>
      </w:tr>
      <w:tr w:rsidR="001D1754" w:rsidRPr="00415448" w:rsidTr="001D1754">
        <w:trPr>
          <w:trHeight w:val="20"/>
        </w:trPr>
        <w:tc>
          <w:tcPr>
            <w:tcW w:w="11199" w:type="dxa"/>
            <w:gridSpan w:val="5"/>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jc w:val="center"/>
              <w:rPr>
                <w:kern w:val="2"/>
                <w:sz w:val="28"/>
                <w:szCs w:val="28"/>
              </w:rPr>
            </w:pPr>
            <w:r w:rsidRPr="00006878">
              <w:rPr>
                <w:kern w:val="2"/>
                <w:sz w:val="28"/>
                <w:szCs w:val="28"/>
              </w:rPr>
              <w:br w:type="page"/>
              <w:t>Реализация муниципальной программы Белокалитвинского района</w:t>
            </w:r>
          </w:p>
          <w:p w:rsidR="001D1754" w:rsidRPr="00006878" w:rsidRDefault="001D1754" w:rsidP="003C718B">
            <w:pPr>
              <w:jc w:val="center"/>
              <w:rPr>
                <w:kern w:val="2"/>
                <w:sz w:val="28"/>
                <w:szCs w:val="28"/>
              </w:rPr>
            </w:pPr>
            <w:r w:rsidRPr="00006878">
              <w:rPr>
                <w:kern w:val="2"/>
                <w:sz w:val="28"/>
                <w:szCs w:val="28"/>
              </w:rPr>
              <w:t xml:space="preserve">«Развитие здравоохранения» </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98775B" w:rsidRDefault="001D1754" w:rsidP="003C718B">
            <w:pPr>
              <w:pStyle w:val="ConsPlusCell"/>
              <w:widowControl/>
              <w:jc w:val="center"/>
              <w:rPr>
                <w:rFonts w:ascii="Times New Roman" w:hAnsi="Times New Roman" w:cs="Times New Roman"/>
                <w:kern w:val="2"/>
                <w:sz w:val="28"/>
                <w:szCs w:val="28"/>
              </w:rPr>
            </w:pPr>
            <w:r w:rsidRPr="0098775B">
              <w:rPr>
                <w:rFonts w:ascii="Times New Roman" w:hAnsi="Times New Roman" w:cs="Times New Roman"/>
                <w:kern w:val="2"/>
                <w:sz w:val="28"/>
                <w:szCs w:val="28"/>
              </w:rPr>
              <w:t>14.</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Мероприятия по проведению органи</w:t>
            </w:r>
            <w:r w:rsidRPr="00006878">
              <w:rPr>
                <w:rFonts w:ascii="Times New Roman" w:hAnsi="Times New Roman" w:cs="Times New Roman"/>
                <w:kern w:val="2"/>
                <w:sz w:val="28"/>
                <w:szCs w:val="28"/>
              </w:rPr>
              <w:softHyphen/>
              <w:t>зационных изменений в струк</w:t>
            </w:r>
            <w:r w:rsidRPr="00006878">
              <w:rPr>
                <w:rFonts w:ascii="Times New Roman" w:hAnsi="Times New Roman" w:cs="Times New Roman"/>
                <w:kern w:val="2"/>
                <w:sz w:val="28"/>
                <w:szCs w:val="28"/>
              </w:rPr>
              <w:softHyphen/>
              <w:t>туре медицинских организаций Белокалитвинского района в соответствии с муниципальной про</w:t>
            </w:r>
            <w:r w:rsidRPr="00006878">
              <w:rPr>
                <w:rFonts w:ascii="Times New Roman" w:hAnsi="Times New Roman" w:cs="Times New Roman"/>
                <w:kern w:val="2"/>
                <w:sz w:val="28"/>
                <w:szCs w:val="28"/>
              </w:rPr>
              <w:softHyphen/>
              <w:t xml:space="preserve">граммой Белокалитвинского района «Развитие </w:t>
            </w:r>
            <w:hyperlink r:id="rId11" w:tooltip="Постановление Администрации РО от 29.10.2009 N 560 (ред. от 19.03.2013) &quot;Об Областной долгосрочной целевой программе &quot;Развитие здравоохранения Ростовской области на 2010-2014 годы&quot;{КонсультантПлюс}" w:history="1">
              <w:r w:rsidRPr="00006878">
                <w:rPr>
                  <w:rStyle w:val="a9"/>
                  <w:rFonts w:ascii="Times New Roman" w:hAnsi="Times New Roman" w:cs="Times New Roman"/>
                  <w:color w:val="auto"/>
                  <w:kern w:val="2"/>
                  <w:sz w:val="28"/>
                  <w:szCs w:val="28"/>
                  <w:u w:val="none"/>
                </w:rPr>
                <w:t>здравоохранения</w:t>
              </w:r>
            </w:hyperlink>
            <w:r w:rsidRPr="00006878">
              <w:rPr>
                <w:rFonts w:ascii="Times New Roman" w:hAnsi="Times New Roman" w:cs="Times New Roman"/>
                <w:kern w:val="2"/>
                <w:sz w:val="28"/>
                <w:szCs w:val="28"/>
              </w:rPr>
              <w:t xml:space="preserve">» </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2013 –2018 годы</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поэтапная реализация струк</w:t>
            </w:r>
            <w:r w:rsidRPr="00006878">
              <w:rPr>
                <w:rFonts w:ascii="Times New Roman" w:hAnsi="Times New Roman" w:cs="Times New Roman"/>
                <w:kern w:val="2"/>
                <w:sz w:val="28"/>
                <w:szCs w:val="28"/>
              </w:rPr>
              <w:softHyphen/>
              <w:t>турных преобразований си</w:t>
            </w:r>
            <w:r w:rsidRPr="00006878">
              <w:rPr>
                <w:rFonts w:ascii="Times New Roman" w:hAnsi="Times New Roman" w:cs="Times New Roman"/>
                <w:kern w:val="2"/>
                <w:sz w:val="28"/>
                <w:szCs w:val="28"/>
              </w:rPr>
              <w:softHyphen/>
              <w:t>стемы оказания медицинской помощи в части организаци</w:t>
            </w:r>
            <w:r w:rsidRPr="00006878">
              <w:rPr>
                <w:rFonts w:ascii="Times New Roman" w:hAnsi="Times New Roman" w:cs="Times New Roman"/>
                <w:kern w:val="2"/>
                <w:sz w:val="28"/>
                <w:szCs w:val="28"/>
              </w:rPr>
              <w:softHyphen/>
              <w:t>онных изменений в структуре медицинских организаций, направ</w:t>
            </w:r>
            <w:r w:rsidRPr="00006878">
              <w:rPr>
                <w:rFonts w:ascii="Times New Roman" w:hAnsi="Times New Roman" w:cs="Times New Roman"/>
                <w:kern w:val="2"/>
                <w:sz w:val="28"/>
                <w:szCs w:val="28"/>
              </w:rPr>
              <w:softHyphen/>
              <w:t>ленная на повышение эффек</w:t>
            </w:r>
            <w:r w:rsidRPr="00006878">
              <w:rPr>
                <w:rFonts w:ascii="Times New Roman" w:hAnsi="Times New Roman" w:cs="Times New Roman"/>
                <w:kern w:val="2"/>
                <w:sz w:val="28"/>
                <w:szCs w:val="28"/>
              </w:rPr>
              <w:softHyphen/>
              <w:t>тивности системы здраво</w:t>
            </w:r>
            <w:r w:rsidRPr="00006878">
              <w:rPr>
                <w:rFonts w:ascii="Times New Roman" w:hAnsi="Times New Roman" w:cs="Times New Roman"/>
                <w:kern w:val="2"/>
                <w:sz w:val="28"/>
                <w:szCs w:val="28"/>
              </w:rPr>
              <w:softHyphen/>
              <w:t xml:space="preserve">охранения </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15.</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Координация ра</w:t>
            </w:r>
            <w:r w:rsidRPr="00006878">
              <w:rPr>
                <w:rFonts w:ascii="Times New Roman" w:hAnsi="Times New Roman" w:cs="Times New Roman"/>
                <w:kern w:val="2"/>
                <w:sz w:val="28"/>
                <w:szCs w:val="28"/>
              </w:rPr>
              <w:softHyphen/>
              <w:t>боты органов мест</w:t>
            </w:r>
            <w:r w:rsidRPr="00006878">
              <w:rPr>
                <w:rFonts w:ascii="Times New Roman" w:hAnsi="Times New Roman" w:cs="Times New Roman"/>
                <w:kern w:val="2"/>
                <w:sz w:val="28"/>
                <w:szCs w:val="28"/>
              </w:rPr>
              <w:softHyphen/>
              <w:t>ного самоуправле</w:t>
            </w:r>
            <w:r w:rsidRPr="00006878">
              <w:rPr>
                <w:rFonts w:ascii="Times New Roman" w:hAnsi="Times New Roman" w:cs="Times New Roman"/>
                <w:kern w:val="2"/>
                <w:sz w:val="28"/>
                <w:szCs w:val="28"/>
              </w:rPr>
              <w:softHyphen/>
              <w:t>ния и руководите</w:t>
            </w:r>
            <w:r w:rsidRPr="00006878">
              <w:rPr>
                <w:rFonts w:ascii="Times New Roman" w:hAnsi="Times New Roman" w:cs="Times New Roman"/>
                <w:kern w:val="2"/>
                <w:sz w:val="28"/>
                <w:szCs w:val="28"/>
              </w:rPr>
              <w:softHyphen/>
              <w:t>лей медицинских организаций по до</w:t>
            </w:r>
            <w:r w:rsidRPr="00006878">
              <w:rPr>
                <w:rFonts w:ascii="Times New Roman" w:hAnsi="Times New Roman" w:cs="Times New Roman"/>
                <w:kern w:val="2"/>
                <w:sz w:val="28"/>
                <w:szCs w:val="28"/>
              </w:rPr>
              <w:softHyphen/>
              <w:t>стижению целевых показателей и инди</w:t>
            </w:r>
            <w:r w:rsidRPr="00006878">
              <w:rPr>
                <w:rFonts w:ascii="Times New Roman" w:hAnsi="Times New Roman" w:cs="Times New Roman"/>
                <w:kern w:val="2"/>
                <w:sz w:val="28"/>
                <w:szCs w:val="28"/>
              </w:rPr>
              <w:softHyphen/>
              <w:t>каторов развития здравоохранения</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еже</w:t>
            </w:r>
            <w:r w:rsidRPr="00006878">
              <w:rPr>
                <w:rFonts w:ascii="Times New Roman" w:hAnsi="Times New Roman" w:cs="Times New Roman"/>
                <w:kern w:val="2"/>
                <w:sz w:val="28"/>
                <w:szCs w:val="28"/>
              </w:rPr>
              <w:softHyphen/>
              <w:t>годно</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достижение целевых показа</w:t>
            </w:r>
            <w:r w:rsidRPr="00006878">
              <w:rPr>
                <w:rFonts w:ascii="Times New Roman" w:hAnsi="Times New Roman" w:cs="Times New Roman"/>
                <w:kern w:val="2"/>
                <w:sz w:val="28"/>
                <w:szCs w:val="28"/>
              </w:rPr>
              <w:softHyphen/>
              <w:t xml:space="preserve">телей и индикаторов развития здравоохранения </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lastRenderedPageBreak/>
              <w:t>16.</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Мониторинг меро</w:t>
            </w:r>
            <w:r w:rsidRPr="00006878">
              <w:rPr>
                <w:rFonts w:ascii="Times New Roman" w:hAnsi="Times New Roman" w:cs="Times New Roman"/>
                <w:kern w:val="2"/>
                <w:sz w:val="28"/>
                <w:szCs w:val="28"/>
              </w:rPr>
              <w:softHyphen/>
              <w:t>приятий, направ</w:t>
            </w:r>
            <w:r w:rsidRPr="00006878">
              <w:rPr>
                <w:rFonts w:ascii="Times New Roman" w:hAnsi="Times New Roman" w:cs="Times New Roman"/>
                <w:kern w:val="2"/>
                <w:sz w:val="28"/>
                <w:szCs w:val="28"/>
              </w:rPr>
              <w:softHyphen/>
              <w:t>ленных на повыше</w:t>
            </w:r>
            <w:r w:rsidRPr="00006878">
              <w:rPr>
                <w:rFonts w:ascii="Times New Roman" w:hAnsi="Times New Roman" w:cs="Times New Roman"/>
                <w:kern w:val="2"/>
                <w:sz w:val="28"/>
                <w:szCs w:val="28"/>
              </w:rPr>
              <w:softHyphen/>
              <w:t>ние эффективности и качества услуг в сфере здравоохра</w:t>
            </w:r>
            <w:r w:rsidRPr="00006878">
              <w:rPr>
                <w:rFonts w:ascii="Times New Roman" w:hAnsi="Times New Roman" w:cs="Times New Roman"/>
                <w:kern w:val="2"/>
                <w:sz w:val="28"/>
                <w:szCs w:val="28"/>
              </w:rPr>
              <w:softHyphen/>
              <w:t xml:space="preserve">нения </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еже</w:t>
            </w:r>
            <w:r w:rsidRPr="00006878">
              <w:rPr>
                <w:rFonts w:ascii="Times New Roman" w:hAnsi="Times New Roman" w:cs="Times New Roman"/>
                <w:kern w:val="2"/>
                <w:sz w:val="28"/>
                <w:szCs w:val="28"/>
              </w:rPr>
              <w:softHyphen/>
              <w:t>годно</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выполнение плана мероприя</w:t>
            </w:r>
            <w:r w:rsidRPr="00006878">
              <w:rPr>
                <w:rFonts w:ascii="Times New Roman" w:hAnsi="Times New Roman" w:cs="Times New Roman"/>
                <w:kern w:val="2"/>
                <w:sz w:val="28"/>
                <w:szCs w:val="28"/>
              </w:rPr>
              <w:softHyphen/>
              <w:t>тий («дорожной карты») «Из</w:t>
            </w:r>
            <w:r w:rsidRPr="00006878">
              <w:rPr>
                <w:rFonts w:ascii="Times New Roman" w:hAnsi="Times New Roman" w:cs="Times New Roman"/>
                <w:kern w:val="2"/>
                <w:sz w:val="28"/>
                <w:szCs w:val="28"/>
              </w:rPr>
              <w:softHyphen/>
              <w:t>менения в отраслях социаль</w:t>
            </w:r>
            <w:r w:rsidRPr="00006878">
              <w:rPr>
                <w:rFonts w:ascii="Times New Roman" w:hAnsi="Times New Roman" w:cs="Times New Roman"/>
                <w:kern w:val="2"/>
                <w:sz w:val="28"/>
                <w:szCs w:val="28"/>
              </w:rPr>
              <w:softHyphen/>
              <w:t>ной сферы, направленные на повышение эффективности здравоохранения Белокалитвинского района»</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17.</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Проведение незави</w:t>
            </w:r>
            <w:r w:rsidRPr="00006878">
              <w:rPr>
                <w:rFonts w:ascii="Times New Roman" w:hAnsi="Times New Roman" w:cs="Times New Roman"/>
                <w:kern w:val="2"/>
                <w:sz w:val="28"/>
                <w:szCs w:val="28"/>
              </w:rPr>
              <w:softHyphen/>
              <w:t>симой оценки каче</w:t>
            </w:r>
            <w:r w:rsidRPr="00006878">
              <w:rPr>
                <w:rFonts w:ascii="Times New Roman" w:hAnsi="Times New Roman" w:cs="Times New Roman"/>
                <w:kern w:val="2"/>
                <w:sz w:val="28"/>
                <w:szCs w:val="28"/>
              </w:rPr>
              <w:softHyphen/>
              <w:t>ства работы меди</w:t>
            </w:r>
            <w:r w:rsidRPr="00006878">
              <w:rPr>
                <w:rFonts w:ascii="Times New Roman" w:hAnsi="Times New Roman" w:cs="Times New Roman"/>
                <w:kern w:val="2"/>
                <w:sz w:val="28"/>
                <w:szCs w:val="28"/>
              </w:rPr>
              <w:softHyphen/>
              <w:t>цинских организа</w:t>
            </w:r>
            <w:r w:rsidRPr="00006878">
              <w:rPr>
                <w:rFonts w:ascii="Times New Roman" w:hAnsi="Times New Roman" w:cs="Times New Roman"/>
                <w:kern w:val="2"/>
                <w:sz w:val="28"/>
                <w:szCs w:val="28"/>
              </w:rPr>
              <w:softHyphen/>
              <w:t>ций, включая крите</w:t>
            </w:r>
            <w:r w:rsidRPr="00006878">
              <w:rPr>
                <w:rFonts w:ascii="Times New Roman" w:hAnsi="Times New Roman" w:cs="Times New Roman"/>
                <w:kern w:val="2"/>
                <w:sz w:val="28"/>
                <w:szCs w:val="28"/>
              </w:rPr>
              <w:softHyphen/>
              <w:t>рии эффектив</w:t>
            </w:r>
            <w:r w:rsidRPr="00006878">
              <w:rPr>
                <w:rFonts w:ascii="Times New Roman" w:hAnsi="Times New Roman" w:cs="Times New Roman"/>
                <w:kern w:val="2"/>
                <w:sz w:val="28"/>
                <w:szCs w:val="28"/>
              </w:rPr>
              <w:softHyphen/>
              <w:t>ности ра</w:t>
            </w:r>
            <w:r w:rsidRPr="00006878">
              <w:rPr>
                <w:rFonts w:ascii="Times New Roman" w:hAnsi="Times New Roman" w:cs="Times New Roman"/>
                <w:kern w:val="2"/>
                <w:sz w:val="28"/>
                <w:szCs w:val="28"/>
              </w:rPr>
              <w:softHyphen/>
              <w:t>боты таких органи</w:t>
            </w:r>
            <w:r w:rsidRPr="00006878">
              <w:rPr>
                <w:rFonts w:ascii="Times New Roman" w:hAnsi="Times New Roman" w:cs="Times New Roman"/>
                <w:kern w:val="2"/>
                <w:sz w:val="28"/>
                <w:szCs w:val="28"/>
              </w:rPr>
              <w:softHyphen/>
              <w:t>заций и введение публичных рейтин</w:t>
            </w:r>
            <w:r w:rsidRPr="00006878">
              <w:rPr>
                <w:rFonts w:ascii="Times New Roman" w:hAnsi="Times New Roman" w:cs="Times New Roman"/>
                <w:kern w:val="2"/>
                <w:sz w:val="28"/>
                <w:szCs w:val="28"/>
              </w:rPr>
              <w:softHyphen/>
              <w:t xml:space="preserve">гов их деятельности </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еже</w:t>
            </w:r>
            <w:r w:rsidRPr="00006878">
              <w:rPr>
                <w:rFonts w:ascii="Times New Roman" w:hAnsi="Times New Roman" w:cs="Times New Roman"/>
                <w:kern w:val="2"/>
                <w:sz w:val="28"/>
                <w:szCs w:val="28"/>
              </w:rPr>
              <w:softHyphen/>
              <w:t>годно</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 Администрация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повышение качества работы медицинских организаций, доступности медицинских услуг для населения, ком</w:t>
            </w:r>
            <w:r w:rsidRPr="00006878">
              <w:rPr>
                <w:rFonts w:ascii="Times New Roman" w:hAnsi="Times New Roman" w:cs="Times New Roman"/>
                <w:kern w:val="2"/>
                <w:sz w:val="28"/>
                <w:szCs w:val="28"/>
              </w:rPr>
              <w:softHyphen/>
              <w:t>фортности пребывания паци</w:t>
            </w:r>
            <w:r w:rsidRPr="00006878">
              <w:rPr>
                <w:rFonts w:ascii="Times New Roman" w:hAnsi="Times New Roman" w:cs="Times New Roman"/>
                <w:kern w:val="2"/>
                <w:sz w:val="28"/>
                <w:szCs w:val="28"/>
              </w:rPr>
              <w:softHyphen/>
              <w:t>ентов в медицинских учре</w:t>
            </w:r>
            <w:r w:rsidRPr="00006878">
              <w:rPr>
                <w:rFonts w:ascii="Times New Roman" w:hAnsi="Times New Roman" w:cs="Times New Roman"/>
                <w:kern w:val="2"/>
                <w:sz w:val="28"/>
                <w:szCs w:val="28"/>
              </w:rPr>
              <w:softHyphen/>
              <w:t xml:space="preserve">ждениях. </w:t>
            </w:r>
          </w:p>
        </w:tc>
      </w:tr>
      <w:tr w:rsidR="001D1754" w:rsidRPr="0041544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18.</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Создание офици</w:t>
            </w:r>
            <w:r w:rsidRPr="00006878">
              <w:rPr>
                <w:rFonts w:ascii="Times New Roman" w:hAnsi="Times New Roman" w:cs="Times New Roman"/>
                <w:kern w:val="2"/>
                <w:sz w:val="28"/>
                <w:szCs w:val="28"/>
              </w:rPr>
              <w:softHyphen/>
              <w:t>альных сайтов во всех муниципаль</w:t>
            </w:r>
            <w:r w:rsidRPr="00006878">
              <w:rPr>
                <w:rFonts w:ascii="Times New Roman" w:hAnsi="Times New Roman" w:cs="Times New Roman"/>
                <w:kern w:val="2"/>
                <w:sz w:val="28"/>
                <w:szCs w:val="28"/>
              </w:rPr>
              <w:softHyphen/>
              <w:t>ных организациях, оказывающих соци</w:t>
            </w:r>
            <w:r w:rsidRPr="00006878">
              <w:rPr>
                <w:rFonts w:ascii="Times New Roman" w:hAnsi="Times New Roman" w:cs="Times New Roman"/>
                <w:kern w:val="2"/>
                <w:sz w:val="28"/>
                <w:szCs w:val="28"/>
              </w:rPr>
              <w:softHyphen/>
              <w:t>альные услуги в сфере здравоохра</w:t>
            </w:r>
            <w:r w:rsidRPr="00006878">
              <w:rPr>
                <w:rFonts w:ascii="Times New Roman" w:hAnsi="Times New Roman" w:cs="Times New Roman"/>
                <w:kern w:val="2"/>
                <w:sz w:val="28"/>
                <w:szCs w:val="28"/>
              </w:rPr>
              <w:softHyphen/>
              <w:t xml:space="preserve">нения, размещение информации на официальном сайте </w:t>
            </w:r>
            <w:hyperlink r:id="rId12" w:history="1">
              <w:r w:rsidRPr="00006878">
                <w:rPr>
                  <w:rStyle w:val="a9"/>
                  <w:rFonts w:ascii="Times New Roman" w:hAnsi="Times New Roman" w:cs="Times New Roman"/>
                  <w:color w:val="auto"/>
                  <w:kern w:val="2"/>
                  <w:sz w:val="28"/>
                  <w:szCs w:val="28"/>
                  <w:lang w:val="en-US"/>
                </w:rPr>
                <w:t>www</w:t>
              </w:r>
              <w:r w:rsidRPr="00006878">
                <w:rPr>
                  <w:rStyle w:val="a9"/>
                  <w:rFonts w:ascii="Times New Roman" w:hAnsi="Times New Roman" w:cs="Times New Roman"/>
                  <w:color w:val="auto"/>
                  <w:kern w:val="2"/>
                  <w:sz w:val="28"/>
                  <w:szCs w:val="28"/>
                </w:rPr>
                <w:t>.</w:t>
              </w:r>
              <w:r w:rsidRPr="00006878">
                <w:rPr>
                  <w:rStyle w:val="a9"/>
                  <w:rFonts w:ascii="Times New Roman" w:hAnsi="Times New Roman" w:cs="Times New Roman"/>
                  <w:color w:val="auto"/>
                  <w:kern w:val="2"/>
                  <w:sz w:val="28"/>
                  <w:szCs w:val="28"/>
                  <w:lang w:val="en-US"/>
                </w:rPr>
                <w:t>bus</w:t>
              </w:r>
              <w:r w:rsidRPr="00006878">
                <w:rPr>
                  <w:rStyle w:val="a9"/>
                  <w:rFonts w:ascii="Times New Roman" w:hAnsi="Times New Roman" w:cs="Times New Roman"/>
                  <w:color w:val="auto"/>
                  <w:kern w:val="2"/>
                  <w:sz w:val="28"/>
                  <w:szCs w:val="28"/>
                </w:rPr>
                <w:t>.</w:t>
              </w:r>
              <w:proofErr w:type="spellStart"/>
              <w:r w:rsidRPr="00006878">
                <w:rPr>
                  <w:rStyle w:val="a9"/>
                  <w:rFonts w:ascii="Times New Roman" w:hAnsi="Times New Roman" w:cs="Times New Roman"/>
                  <w:color w:val="auto"/>
                  <w:kern w:val="2"/>
                  <w:sz w:val="28"/>
                  <w:szCs w:val="28"/>
                  <w:lang w:val="en-US"/>
                </w:rPr>
                <w:t>gov</w:t>
              </w:r>
              <w:proofErr w:type="spellEnd"/>
              <w:r w:rsidRPr="00006878">
                <w:rPr>
                  <w:rStyle w:val="a9"/>
                  <w:rFonts w:ascii="Times New Roman" w:hAnsi="Times New Roman" w:cs="Times New Roman"/>
                  <w:color w:val="auto"/>
                  <w:kern w:val="2"/>
                  <w:sz w:val="28"/>
                  <w:szCs w:val="28"/>
                </w:rPr>
                <w:t>.</w:t>
              </w:r>
              <w:proofErr w:type="spellStart"/>
              <w:r w:rsidRPr="00006878">
                <w:rPr>
                  <w:rStyle w:val="a9"/>
                  <w:rFonts w:ascii="Times New Roman" w:hAnsi="Times New Roman" w:cs="Times New Roman"/>
                  <w:color w:val="auto"/>
                  <w:kern w:val="2"/>
                  <w:sz w:val="28"/>
                  <w:szCs w:val="28"/>
                  <w:lang w:val="en-US"/>
                </w:rPr>
                <w:t>ru</w:t>
              </w:r>
              <w:proofErr w:type="spellEnd"/>
            </w:hyperlink>
            <w:r w:rsidRPr="00006878">
              <w:rPr>
                <w:rFonts w:ascii="Times New Roman" w:hAnsi="Times New Roman" w:cs="Times New Roman"/>
                <w:kern w:val="2"/>
                <w:sz w:val="28"/>
                <w:szCs w:val="28"/>
              </w:rPr>
              <w:t xml:space="preserve"> </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1D1754" w:rsidRPr="001D1754" w:rsidRDefault="001D1754" w:rsidP="003C718B">
            <w:pPr>
              <w:pStyle w:val="ConsPlusCell"/>
              <w:widowControl/>
              <w:jc w:val="center"/>
              <w:rPr>
                <w:rFonts w:ascii="Times New Roman" w:hAnsi="Times New Roman" w:cs="Times New Roman"/>
                <w:color w:val="000000"/>
                <w:kern w:val="2"/>
                <w:sz w:val="28"/>
                <w:szCs w:val="28"/>
              </w:rPr>
            </w:pPr>
            <w:r w:rsidRPr="001D1754">
              <w:rPr>
                <w:rFonts w:ascii="Times New Roman" w:hAnsi="Times New Roman" w:cs="Times New Roman"/>
                <w:color w:val="000000"/>
                <w:kern w:val="2"/>
                <w:sz w:val="28"/>
                <w:szCs w:val="28"/>
              </w:rPr>
              <w:t>в тече</w:t>
            </w:r>
            <w:r w:rsidRPr="001D1754">
              <w:rPr>
                <w:rFonts w:ascii="Times New Roman" w:hAnsi="Times New Roman" w:cs="Times New Roman"/>
                <w:color w:val="000000"/>
                <w:kern w:val="2"/>
                <w:sz w:val="28"/>
                <w:szCs w:val="28"/>
              </w:rPr>
              <w:softHyphen/>
              <w:t>ние</w:t>
            </w:r>
            <w:r w:rsidRPr="001D1754">
              <w:rPr>
                <w:rFonts w:ascii="Times New Roman" w:hAnsi="Times New Roman" w:cs="Times New Roman"/>
                <w:color w:val="000000"/>
                <w:kern w:val="2"/>
                <w:sz w:val="28"/>
                <w:szCs w:val="28"/>
                <w:lang w:val="en-US"/>
              </w:rPr>
              <w:t xml:space="preserve"> 201</w:t>
            </w:r>
            <w:r w:rsidRPr="001D1754">
              <w:rPr>
                <w:rFonts w:ascii="Times New Roman" w:hAnsi="Times New Roman" w:cs="Times New Roman"/>
                <w:color w:val="000000"/>
                <w:kern w:val="2"/>
                <w:sz w:val="28"/>
                <w:szCs w:val="28"/>
              </w:rPr>
              <w:t>6</w:t>
            </w:r>
            <w:r w:rsidRPr="001D1754">
              <w:rPr>
                <w:rFonts w:ascii="Times New Roman" w:hAnsi="Times New Roman" w:cs="Times New Roman"/>
                <w:color w:val="000000"/>
                <w:kern w:val="2"/>
                <w:sz w:val="28"/>
                <w:szCs w:val="28"/>
                <w:lang w:val="en-US"/>
              </w:rPr>
              <w:t xml:space="preserve"> </w:t>
            </w:r>
            <w:r w:rsidRPr="001D1754">
              <w:rPr>
                <w:rFonts w:ascii="Times New Roman" w:hAnsi="Times New Roman" w:cs="Times New Roman"/>
                <w:color w:val="000000"/>
                <w:kern w:val="2"/>
                <w:sz w:val="28"/>
                <w:szCs w:val="28"/>
              </w:rPr>
              <w:t>года</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1D1754" w:rsidRPr="001D1754" w:rsidRDefault="001D1754" w:rsidP="003C718B">
            <w:pPr>
              <w:pStyle w:val="ConsPlusCell"/>
              <w:widowControl/>
              <w:jc w:val="center"/>
              <w:rPr>
                <w:rFonts w:ascii="Times New Roman" w:hAnsi="Times New Roman" w:cs="Times New Roman"/>
                <w:color w:val="000000"/>
                <w:kern w:val="2"/>
                <w:sz w:val="28"/>
                <w:szCs w:val="28"/>
              </w:rPr>
            </w:pPr>
            <w:r w:rsidRPr="001D1754">
              <w:rPr>
                <w:rFonts w:ascii="Times New Roman" w:hAnsi="Times New Roman" w:cs="Times New Roman"/>
                <w:color w:val="000000"/>
                <w:kern w:val="2"/>
                <w:sz w:val="28"/>
                <w:szCs w:val="28"/>
              </w:rPr>
              <w:t xml:space="preserve">Муниципальные бюджетные учреждения здравоохранения </w:t>
            </w:r>
            <w:proofErr w:type="spellStart"/>
            <w:r w:rsidRPr="001D1754">
              <w:rPr>
                <w:rFonts w:ascii="Times New Roman" w:hAnsi="Times New Roman" w:cs="Times New Roman"/>
                <w:color w:val="000000"/>
                <w:kern w:val="2"/>
                <w:sz w:val="28"/>
                <w:szCs w:val="28"/>
              </w:rPr>
              <w:t>Белокалитвин</w:t>
            </w:r>
            <w:proofErr w:type="spellEnd"/>
          </w:p>
          <w:p w:rsidR="001D1754" w:rsidRPr="001D1754" w:rsidRDefault="001D1754" w:rsidP="003C718B">
            <w:pPr>
              <w:pStyle w:val="ConsPlusCell"/>
              <w:widowControl/>
              <w:jc w:val="center"/>
              <w:rPr>
                <w:rFonts w:ascii="Times New Roman" w:hAnsi="Times New Roman" w:cs="Times New Roman"/>
                <w:color w:val="000000"/>
                <w:kern w:val="2"/>
                <w:sz w:val="28"/>
                <w:szCs w:val="28"/>
              </w:rPr>
            </w:pPr>
            <w:proofErr w:type="spellStart"/>
            <w:r w:rsidRPr="001D1754">
              <w:rPr>
                <w:rFonts w:ascii="Times New Roman" w:hAnsi="Times New Roman" w:cs="Times New Roman"/>
                <w:color w:val="000000"/>
                <w:kern w:val="2"/>
                <w:sz w:val="28"/>
                <w:szCs w:val="28"/>
              </w:rPr>
              <w:t>ского</w:t>
            </w:r>
            <w:proofErr w:type="spellEnd"/>
            <w:r w:rsidRPr="001D1754">
              <w:rPr>
                <w:rFonts w:ascii="Times New Roman" w:hAnsi="Times New Roman" w:cs="Times New Roman"/>
                <w:color w:val="000000"/>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rsidR="001D1754" w:rsidRPr="001D1754" w:rsidRDefault="001D1754" w:rsidP="003C718B">
            <w:pPr>
              <w:pStyle w:val="ConsPlusCell"/>
              <w:widowControl/>
              <w:rPr>
                <w:rFonts w:ascii="Times New Roman" w:hAnsi="Times New Roman" w:cs="Times New Roman"/>
                <w:color w:val="000000"/>
                <w:kern w:val="2"/>
                <w:sz w:val="28"/>
                <w:szCs w:val="28"/>
              </w:rPr>
            </w:pPr>
            <w:r w:rsidRPr="001D1754">
              <w:rPr>
                <w:rFonts w:ascii="Times New Roman" w:hAnsi="Times New Roman" w:cs="Times New Roman"/>
                <w:color w:val="000000"/>
                <w:kern w:val="2"/>
                <w:sz w:val="28"/>
                <w:szCs w:val="28"/>
              </w:rPr>
              <w:t>повышение информированно</w:t>
            </w:r>
            <w:r w:rsidRPr="001D1754">
              <w:rPr>
                <w:rFonts w:ascii="Times New Roman" w:hAnsi="Times New Roman" w:cs="Times New Roman"/>
                <w:color w:val="000000"/>
                <w:kern w:val="2"/>
                <w:sz w:val="28"/>
                <w:szCs w:val="28"/>
              </w:rPr>
              <w:softHyphen/>
              <w:t xml:space="preserve">сти потребителей о качестве медицинских услуг </w:t>
            </w:r>
          </w:p>
        </w:tc>
      </w:tr>
      <w:tr w:rsidR="001D1754" w:rsidRPr="0000687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pageBreakBefore/>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lastRenderedPageBreak/>
              <w:t>19.</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Аккредитация медицинских работни</w:t>
            </w:r>
            <w:r w:rsidRPr="00006878">
              <w:rPr>
                <w:rFonts w:ascii="Times New Roman" w:hAnsi="Times New Roman" w:cs="Times New Roman"/>
                <w:kern w:val="2"/>
                <w:sz w:val="28"/>
                <w:szCs w:val="28"/>
              </w:rPr>
              <w:softHyphen/>
              <w:t xml:space="preserve">ков </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с 2016 года</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подтверждение соответствия квалификации и качества ра</w:t>
            </w:r>
            <w:r w:rsidRPr="00006878">
              <w:rPr>
                <w:rFonts w:ascii="Times New Roman" w:hAnsi="Times New Roman" w:cs="Times New Roman"/>
                <w:kern w:val="2"/>
                <w:sz w:val="28"/>
                <w:szCs w:val="28"/>
              </w:rPr>
              <w:softHyphen/>
              <w:t>боты медицинских работни</w:t>
            </w:r>
            <w:r w:rsidRPr="00006878">
              <w:rPr>
                <w:rFonts w:ascii="Times New Roman" w:hAnsi="Times New Roman" w:cs="Times New Roman"/>
                <w:kern w:val="2"/>
                <w:sz w:val="28"/>
                <w:szCs w:val="28"/>
              </w:rPr>
              <w:softHyphen/>
              <w:t>ков профессиональным стан</w:t>
            </w:r>
            <w:r w:rsidRPr="00006878">
              <w:rPr>
                <w:rFonts w:ascii="Times New Roman" w:hAnsi="Times New Roman" w:cs="Times New Roman"/>
                <w:kern w:val="2"/>
                <w:sz w:val="28"/>
                <w:szCs w:val="28"/>
              </w:rPr>
              <w:softHyphen/>
              <w:t xml:space="preserve">дартам </w:t>
            </w:r>
          </w:p>
        </w:tc>
      </w:tr>
      <w:tr w:rsidR="001D1754" w:rsidRPr="0000687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20.</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Привлечение соци</w:t>
            </w:r>
            <w:r w:rsidRPr="00006878">
              <w:rPr>
                <w:rFonts w:ascii="Times New Roman" w:hAnsi="Times New Roman" w:cs="Times New Roman"/>
                <w:kern w:val="2"/>
                <w:sz w:val="28"/>
                <w:szCs w:val="28"/>
              </w:rPr>
              <w:softHyphen/>
              <w:t>ально-ориентиро</w:t>
            </w:r>
            <w:r w:rsidRPr="00006878">
              <w:rPr>
                <w:rFonts w:ascii="Times New Roman" w:hAnsi="Times New Roman" w:cs="Times New Roman"/>
                <w:kern w:val="2"/>
                <w:sz w:val="28"/>
                <w:szCs w:val="28"/>
              </w:rPr>
              <w:softHyphen/>
              <w:t>ванных некоммер</w:t>
            </w:r>
            <w:r w:rsidRPr="00006878">
              <w:rPr>
                <w:rFonts w:ascii="Times New Roman" w:hAnsi="Times New Roman" w:cs="Times New Roman"/>
                <w:kern w:val="2"/>
                <w:sz w:val="28"/>
                <w:szCs w:val="28"/>
              </w:rPr>
              <w:softHyphen/>
              <w:t>ческих организаций к проведению неза</w:t>
            </w:r>
            <w:r w:rsidRPr="00006878">
              <w:rPr>
                <w:rFonts w:ascii="Times New Roman" w:hAnsi="Times New Roman" w:cs="Times New Roman"/>
                <w:kern w:val="2"/>
                <w:sz w:val="28"/>
                <w:szCs w:val="28"/>
              </w:rPr>
              <w:softHyphen/>
              <w:t>висимой оценки ка</w:t>
            </w:r>
            <w:r w:rsidRPr="00006878">
              <w:rPr>
                <w:rFonts w:ascii="Times New Roman" w:hAnsi="Times New Roman" w:cs="Times New Roman"/>
                <w:kern w:val="2"/>
                <w:sz w:val="28"/>
                <w:szCs w:val="28"/>
              </w:rPr>
              <w:softHyphen/>
              <w:t>чества работы ме</w:t>
            </w:r>
            <w:r w:rsidRPr="00006878">
              <w:rPr>
                <w:rFonts w:ascii="Times New Roman" w:hAnsi="Times New Roman" w:cs="Times New Roman"/>
                <w:kern w:val="2"/>
                <w:sz w:val="28"/>
                <w:szCs w:val="28"/>
              </w:rPr>
              <w:softHyphen/>
              <w:t>дицинских органи</w:t>
            </w:r>
            <w:r w:rsidRPr="00006878">
              <w:rPr>
                <w:rFonts w:ascii="Times New Roman" w:hAnsi="Times New Roman" w:cs="Times New Roman"/>
                <w:kern w:val="2"/>
                <w:sz w:val="28"/>
                <w:szCs w:val="28"/>
              </w:rPr>
              <w:softHyphen/>
              <w:t xml:space="preserve">заций </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2017 год</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 Администрация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с целью улучшения качества оказания медицинской по</w:t>
            </w:r>
            <w:r w:rsidRPr="00006878">
              <w:rPr>
                <w:rFonts w:ascii="Times New Roman" w:hAnsi="Times New Roman" w:cs="Times New Roman"/>
                <w:kern w:val="2"/>
                <w:sz w:val="28"/>
                <w:szCs w:val="28"/>
              </w:rPr>
              <w:softHyphen/>
              <w:t>мощи жителям Белокалитвинского района</w:t>
            </w:r>
          </w:p>
        </w:tc>
      </w:tr>
      <w:tr w:rsidR="001D1754" w:rsidRPr="0000687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21.</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Проведение инфор</w:t>
            </w:r>
            <w:r w:rsidRPr="00006878">
              <w:rPr>
                <w:rFonts w:ascii="Times New Roman" w:hAnsi="Times New Roman" w:cs="Times New Roman"/>
                <w:kern w:val="2"/>
                <w:sz w:val="28"/>
                <w:szCs w:val="28"/>
              </w:rPr>
              <w:softHyphen/>
              <w:t>мационной кампа</w:t>
            </w:r>
            <w:r w:rsidRPr="00006878">
              <w:rPr>
                <w:rFonts w:ascii="Times New Roman" w:hAnsi="Times New Roman" w:cs="Times New Roman"/>
                <w:kern w:val="2"/>
                <w:sz w:val="28"/>
                <w:szCs w:val="28"/>
              </w:rPr>
              <w:softHyphen/>
              <w:t>нии в СМИ, в том числе в сети «Интер</w:t>
            </w:r>
            <w:r w:rsidRPr="00006878">
              <w:rPr>
                <w:rFonts w:ascii="Times New Roman" w:hAnsi="Times New Roman" w:cs="Times New Roman"/>
                <w:kern w:val="2"/>
                <w:sz w:val="28"/>
                <w:szCs w:val="28"/>
              </w:rPr>
              <w:softHyphen/>
              <w:t>нет» о функциониро</w:t>
            </w:r>
            <w:r w:rsidRPr="00006878">
              <w:rPr>
                <w:rFonts w:ascii="Times New Roman" w:hAnsi="Times New Roman" w:cs="Times New Roman"/>
                <w:kern w:val="2"/>
                <w:sz w:val="28"/>
                <w:szCs w:val="28"/>
              </w:rPr>
              <w:softHyphen/>
              <w:t>вании независимой оценки качества ра</w:t>
            </w:r>
            <w:r w:rsidRPr="00006878">
              <w:rPr>
                <w:rFonts w:ascii="Times New Roman" w:hAnsi="Times New Roman" w:cs="Times New Roman"/>
                <w:kern w:val="2"/>
                <w:sz w:val="28"/>
                <w:szCs w:val="28"/>
              </w:rPr>
              <w:softHyphen/>
              <w:t>боты организаций, оказывающих меди</w:t>
            </w:r>
            <w:r w:rsidRPr="00006878">
              <w:rPr>
                <w:rFonts w:ascii="Times New Roman" w:hAnsi="Times New Roman" w:cs="Times New Roman"/>
                <w:kern w:val="2"/>
                <w:sz w:val="28"/>
                <w:szCs w:val="28"/>
              </w:rPr>
              <w:softHyphen/>
              <w:t>цинские услуги</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с 2014 года</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Белокалитвинского</w:t>
            </w:r>
            <w:proofErr w:type="spellEnd"/>
            <w:r w:rsidRPr="00006878">
              <w:rPr>
                <w:rFonts w:ascii="Times New Roman" w:hAnsi="Times New Roman" w:cs="Times New Roman"/>
                <w:kern w:val="2"/>
                <w:sz w:val="28"/>
                <w:szCs w:val="28"/>
              </w:rPr>
              <w:t xml:space="preserve"> района, Администрация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повышение информированно</w:t>
            </w:r>
            <w:r w:rsidRPr="00006878">
              <w:rPr>
                <w:rFonts w:ascii="Times New Roman" w:hAnsi="Times New Roman" w:cs="Times New Roman"/>
                <w:kern w:val="2"/>
                <w:sz w:val="28"/>
                <w:szCs w:val="28"/>
              </w:rPr>
              <w:softHyphen/>
              <w:t>сти потребителя услуг и обще</w:t>
            </w:r>
            <w:r w:rsidRPr="00006878">
              <w:rPr>
                <w:rFonts w:ascii="Times New Roman" w:hAnsi="Times New Roman" w:cs="Times New Roman"/>
                <w:kern w:val="2"/>
                <w:sz w:val="28"/>
                <w:szCs w:val="28"/>
              </w:rPr>
              <w:softHyphen/>
              <w:t>ственности о проведе</w:t>
            </w:r>
            <w:r w:rsidRPr="00006878">
              <w:rPr>
                <w:rFonts w:ascii="Times New Roman" w:hAnsi="Times New Roman" w:cs="Times New Roman"/>
                <w:kern w:val="2"/>
                <w:sz w:val="28"/>
                <w:szCs w:val="28"/>
              </w:rPr>
              <w:softHyphen/>
              <w:t>нии независимой оценки и качества работы медицинских организаций</w:t>
            </w:r>
          </w:p>
        </w:tc>
      </w:tr>
      <w:tr w:rsidR="001D1754" w:rsidRPr="0000687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22.</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eastAsia="SimSun" w:hAnsi="Times New Roman" w:cs="Times New Roman"/>
                <w:kern w:val="2"/>
                <w:sz w:val="28"/>
                <w:szCs w:val="28"/>
                <w:lang w:eastAsia="zh-CN" w:bidi="hi-IN"/>
              </w:rPr>
              <w:t>Обеспечение прове</w:t>
            </w:r>
            <w:r w:rsidRPr="00006878">
              <w:rPr>
                <w:rFonts w:ascii="Times New Roman" w:eastAsia="SimSun" w:hAnsi="Times New Roman" w:cs="Times New Roman"/>
                <w:kern w:val="2"/>
                <w:sz w:val="28"/>
                <w:szCs w:val="28"/>
                <w:lang w:eastAsia="zh-CN" w:bidi="hi-IN"/>
              </w:rPr>
              <w:softHyphen/>
              <w:t>дения оценки соот</w:t>
            </w:r>
            <w:r w:rsidRPr="00006878">
              <w:rPr>
                <w:rFonts w:ascii="Times New Roman" w:eastAsia="SimSun" w:hAnsi="Times New Roman" w:cs="Times New Roman"/>
                <w:kern w:val="2"/>
                <w:sz w:val="28"/>
                <w:szCs w:val="28"/>
                <w:lang w:eastAsia="zh-CN" w:bidi="hi-IN"/>
              </w:rPr>
              <w:softHyphen/>
              <w:t>ветствия выполняе</w:t>
            </w:r>
            <w:r w:rsidRPr="00006878">
              <w:rPr>
                <w:rFonts w:ascii="Times New Roman" w:eastAsia="SimSun" w:hAnsi="Times New Roman" w:cs="Times New Roman"/>
                <w:kern w:val="2"/>
                <w:sz w:val="28"/>
                <w:szCs w:val="28"/>
                <w:lang w:eastAsia="zh-CN" w:bidi="hi-IN"/>
              </w:rPr>
              <w:softHyphen/>
              <w:t>мых работниками трудовых функций и трудовых функ</w:t>
            </w:r>
            <w:r w:rsidRPr="00006878">
              <w:rPr>
                <w:rFonts w:ascii="Times New Roman" w:eastAsia="SimSun" w:hAnsi="Times New Roman" w:cs="Times New Roman"/>
                <w:kern w:val="2"/>
                <w:sz w:val="28"/>
                <w:szCs w:val="28"/>
                <w:lang w:eastAsia="zh-CN" w:bidi="hi-IN"/>
              </w:rPr>
              <w:softHyphen/>
              <w:t>ций, указанных в трудовых договорах (должностных ин</w:t>
            </w:r>
            <w:r w:rsidRPr="00006878">
              <w:rPr>
                <w:rFonts w:ascii="Times New Roman" w:eastAsia="SimSun" w:hAnsi="Times New Roman" w:cs="Times New Roman"/>
                <w:kern w:val="2"/>
                <w:sz w:val="28"/>
                <w:szCs w:val="28"/>
                <w:lang w:eastAsia="zh-CN" w:bidi="hi-IN"/>
              </w:rPr>
              <w:softHyphen/>
              <w:t>струкциях), а также соответствия ква</w:t>
            </w:r>
            <w:r w:rsidRPr="00006878">
              <w:rPr>
                <w:rFonts w:ascii="Times New Roman" w:eastAsia="SimSun" w:hAnsi="Times New Roman" w:cs="Times New Roman"/>
                <w:kern w:val="2"/>
                <w:sz w:val="28"/>
                <w:szCs w:val="28"/>
                <w:lang w:eastAsia="zh-CN" w:bidi="hi-IN"/>
              </w:rPr>
              <w:softHyphen/>
              <w:t>лификационным требованиям, предъявляемым для замещения должно</w:t>
            </w:r>
            <w:r w:rsidRPr="00006878">
              <w:rPr>
                <w:rFonts w:ascii="Times New Roman" w:eastAsia="SimSun" w:hAnsi="Times New Roman" w:cs="Times New Roman"/>
                <w:kern w:val="2"/>
                <w:sz w:val="28"/>
                <w:szCs w:val="28"/>
                <w:lang w:eastAsia="zh-CN" w:bidi="hi-IN"/>
              </w:rPr>
              <w:softHyphen/>
              <w:t>стей медицинских работников</w:t>
            </w:r>
          </w:p>
        </w:tc>
        <w:tc>
          <w:tcPr>
            <w:tcW w:w="1186"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еже</w:t>
            </w:r>
            <w:r w:rsidRPr="00006878">
              <w:rPr>
                <w:rFonts w:ascii="Times New Roman" w:hAnsi="Times New Roman" w:cs="Times New Roman"/>
                <w:kern w:val="2"/>
                <w:sz w:val="28"/>
                <w:szCs w:val="28"/>
              </w:rPr>
              <w:softHyphen/>
              <w:t>годно</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 Администрация </w:t>
            </w:r>
            <w:proofErr w:type="spellStart"/>
            <w:r w:rsidRPr="00006878">
              <w:rPr>
                <w:rFonts w:ascii="Times New Roman" w:hAnsi="Times New Roman" w:cs="Times New Roman"/>
                <w:kern w:val="2"/>
                <w:sz w:val="28"/>
                <w:szCs w:val="28"/>
              </w:rPr>
              <w:t>Белокалитвинского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t>проведение оценки будет спо</w:t>
            </w:r>
            <w:r w:rsidRPr="00006878">
              <w:rPr>
                <w:rFonts w:ascii="Times New Roman" w:hAnsi="Times New Roman" w:cs="Times New Roman"/>
                <w:kern w:val="2"/>
                <w:sz w:val="28"/>
                <w:szCs w:val="28"/>
              </w:rPr>
              <w:softHyphen/>
              <w:t>собствовать переводу работ</w:t>
            </w:r>
            <w:r w:rsidRPr="00006878">
              <w:rPr>
                <w:rFonts w:ascii="Times New Roman" w:hAnsi="Times New Roman" w:cs="Times New Roman"/>
                <w:kern w:val="2"/>
                <w:sz w:val="28"/>
                <w:szCs w:val="28"/>
              </w:rPr>
              <w:softHyphen/>
              <w:t>ников на «эффективный кон</w:t>
            </w:r>
            <w:r w:rsidRPr="00006878">
              <w:rPr>
                <w:rFonts w:ascii="Times New Roman" w:hAnsi="Times New Roman" w:cs="Times New Roman"/>
                <w:kern w:val="2"/>
                <w:sz w:val="28"/>
                <w:szCs w:val="28"/>
              </w:rPr>
              <w:softHyphen/>
              <w:t>тракт»</w:t>
            </w:r>
          </w:p>
        </w:tc>
      </w:tr>
      <w:tr w:rsidR="001D1754" w:rsidRPr="00006878" w:rsidTr="001D1754">
        <w:trPr>
          <w:trHeight w:val="20"/>
        </w:trPr>
        <w:tc>
          <w:tcPr>
            <w:tcW w:w="76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23.</w:t>
            </w:r>
          </w:p>
        </w:tc>
        <w:tc>
          <w:tcPr>
            <w:tcW w:w="3348"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eastAsia="SimSun" w:hAnsi="Times New Roman" w:cs="Times New Roman"/>
                <w:kern w:val="2"/>
                <w:sz w:val="28"/>
                <w:szCs w:val="28"/>
                <w:lang w:eastAsia="zh-CN" w:bidi="hi-IN"/>
              </w:rPr>
            </w:pPr>
            <w:r w:rsidRPr="00006878">
              <w:rPr>
                <w:rFonts w:ascii="Times New Roman" w:eastAsia="SimSun" w:hAnsi="Times New Roman" w:cs="Times New Roman"/>
                <w:kern w:val="2"/>
                <w:sz w:val="28"/>
                <w:szCs w:val="28"/>
                <w:lang w:eastAsia="zh-CN" w:bidi="hi-IN"/>
              </w:rPr>
              <w:t>Утверждение базо</w:t>
            </w:r>
            <w:r w:rsidRPr="00006878">
              <w:rPr>
                <w:rFonts w:ascii="Times New Roman" w:eastAsia="SimSun" w:hAnsi="Times New Roman" w:cs="Times New Roman"/>
                <w:kern w:val="2"/>
                <w:sz w:val="28"/>
                <w:szCs w:val="28"/>
                <w:lang w:eastAsia="zh-CN" w:bidi="hi-IN"/>
              </w:rPr>
              <w:softHyphen/>
              <w:t>вого (отраслевого) перечня муници</w:t>
            </w:r>
            <w:r w:rsidRPr="00006878">
              <w:rPr>
                <w:rFonts w:ascii="Times New Roman" w:eastAsia="SimSun" w:hAnsi="Times New Roman" w:cs="Times New Roman"/>
                <w:kern w:val="2"/>
                <w:sz w:val="28"/>
                <w:szCs w:val="28"/>
                <w:lang w:eastAsia="zh-CN" w:bidi="hi-IN"/>
              </w:rPr>
              <w:softHyphen/>
              <w:t>пальных услуг и работ в сфере здравоохра</w:t>
            </w:r>
            <w:r w:rsidRPr="00006878">
              <w:rPr>
                <w:rFonts w:ascii="Times New Roman" w:eastAsia="SimSun" w:hAnsi="Times New Roman" w:cs="Times New Roman"/>
                <w:kern w:val="2"/>
                <w:sz w:val="28"/>
                <w:szCs w:val="28"/>
                <w:lang w:eastAsia="zh-CN" w:bidi="hi-IN"/>
              </w:rPr>
              <w:softHyphen/>
              <w:t>нения</w:t>
            </w:r>
          </w:p>
        </w:tc>
        <w:tc>
          <w:tcPr>
            <w:tcW w:w="1186"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t>в 3-ме</w:t>
            </w:r>
            <w:r w:rsidRPr="00006878">
              <w:rPr>
                <w:rFonts w:ascii="Times New Roman" w:hAnsi="Times New Roman" w:cs="Times New Roman"/>
                <w:kern w:val="2"/>
                <w:sz w:val="28"/>
                <w:szCs w:val="28"/>
              </w:rPr>
              <w:softHyphen/>
              <w:t xml:space="preserve">сячный срок после </w:t>
            </w:r>
            <w:r w:rsidRPr="00006878">
              <w:rPr>
                <w:rFonts w:ascii="Times New Roman" w:hAnsi="Times New Roman" w:cs="Times New Roman"/>
                <w:kern w:val="2"/>
                <w:sz w:val="28"/>
                <w:szCs w:val="28"/>
              </w:rPr>
              <w:lastRenderedPageBreak/>
              <w:t>утвер</w:t>
            </w:r>
            <w:r w:rsidRPr="00006878">
              <w:rPr>
                <w:rFonts w:ascii="Times New Roman" w:hAnsi="Times New Roman" w:cs="Times New Roman"/>
                <w:kern w:val="2"/>
                <w:sz w:val="28"/>
                <w:szCs w:val="28"/>
              </w:rPr>
              <w:softHyphen/>
              <w:t xml:space="preserve">ждения </w:t>
            </w:r>
            <w:proofErr w:type="spellStart"/>
            <w:r w:rsidRPr="00006878">
              <w:rPr>
                <w:rFonts w:ascii="Times New Roman" w:hAnsi="Times New Roman" w:cs="Times New Roman"/>
                <w:kern w:val="2"/>
                <w:sz w:val="28"/>
                <w:szCs w:val="28"/>
              </w:rPr>
              <w:t>Переч</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ня</w:t>
            </w:r>
            <w:proofErr w:type="spellEnd"/>
            <w:r w:rsidRPr="00006878">
              <w:rPr>
                <w:rFonts w:ascii="Times New Roman" w:hAnsi="Times New Roman" w:cs="Times New Roman"/>
                <w:kern w:val="2"/>
                <w:sz w:val="28"/>
                <w:szCs w:val="28"/>
              </w:rPr>
              <w:t xml:space="preserve"> Мин</w:t>
            </w:r>
            <w:r w:rsidRPr="00006878">
              <w:rPr>
                <w:rFonts w:ascii="Times New Roman" w:hAnsi="Times New Roman" w:cs="Times New Roman"/>
                <w:kern w:val="2"/>
                <w:sz w:val="28"/>
                <w:szCs w:val="28"/>
              </w:rPr>
              <w:softHyphen/>
              <w:t>здравом России</w:t>
            </w:r>
          </w:p>
        </w:tc>
        <w:tc>
          <w:tcPr>
            <w:tcW w:w="2303" w:type="dxa"/>
            <w:tcBorders>
              <w:top w:val="single" w:sz="4" w:space="0" w:color="auto"/>
              <w:left w:val="single" w:sz="4" w:space="0" w:color="auto"/>
              <w:bottom w:val="single" w:sz="4" w:space="0" w:color="auto"/>
              <w:right w:val="single" w:sz="4" w:space="0" w:color="auto"/>
            </w:tcBorders>
            <w:hideMark/>
          </w:tcPr>
          <w:p w:rsidR="001D1754" w:rsidRDefault="001D1754" w:rsidP="003C718B">
            <w:pPr>
              <w:pStyle w:val="ConsPlusCell"/>
              <w:widowControl/>
              <w:jc w:val="center"/>
              <w:rPr>
                <w:rFonts w:ascii="Times New Roman" w:hAnsi="Times New Roman" w:cs="Times New Roman"/>
                <w:kern w:val="2"/>
                <w:sz w:val="28"/>
                <w:szCs w:val="28"/>
              </w:rPr>
            </w:pPr>
            <w:r w:rsidRPr="00006878">
              <w:rPr>
                <w:rFonts w:ascii="Times New Roman" w:hAnsi="Times New Roman" w:cs="Times New Roman"/>
                <w:kern w:val="2"/>
                <w:sz w:val="28"/>
                <w:szCs w:val="28"/>
              </w:rPr>
              <w:lastRenderedPageBreak/>
              <w:t xml:space="preserve">Муниципальные бюджетные учреждения здравоохранения </w:t>
            </w:r>
            <w:proofErr w:type="spellStart"/>
            <w:r w:rsidRPr="00006878">
              <w:rPr>
                <w:rFonts w:ascii="Times New Roman" w:hAnsi="Times New Roman" w:cs="Times New Roman"/>
                <w:kern w:val="2"/>
                <w:sz w:val="28"/>
                <w:szCs w:val="28"/>
              </w:rPr>
              <w:t>Белокалитвин</w:t>
            </w:r>
            <w:proofErr w:type="spellEnd"/>
          </w:p>
          <w:p w:rsidR="001D1754"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lastRenderedPageBreak/>
              <w:t>ского</w:t>
            </w:r>
            <w:proofErr w:type="spellEnd"/>
            <w:r w:rsidRPr="00006878">
              <w:rPr>
                <w:rFonts w:ascii="Times New Roman" w:hAnsi="Times New Roman" w:cs="Times New Roman"/>
                <w:kern w:val="2"/>
                <w:sz w:val="28"/>
                <w:szCs w:val="28"/>
              </w:rPr>
              <w:t xml:space="preserve"> района, Администрация </w:t>
            </w:r>
            <w:proofErr w:type="spellStart"/>
            <w:r w:rsidRPr="00006878">
              <w:rPr>
                <w:rFonts w:ascii="Times New Roman" w:hAnsi="Times New Roman" w:cs="Times New Roman"/>
                <w:kern w:val="2"/>
                <w:sz w:val="28"/>
                <w:szCs w:val="28"/>
              </w:rPr>
              <w:t>Белокалитвин</w:t>
            </w:r>
            <w:proofErr w:type="spellEnd"/>
          </w:p>
          <w:p w:rsidR="001D1754" w:rsidRPr="00006878" w:rsidRDefault="001D1754" w:rsidP="003C718B">
            <w:pPr>
              <w:pStyle w:val="ConsPlusCell"/>
              <w:widowControl/>
              <w:jc w:val="center"/>
              <w:rPr>
                <w:rFonts w:ascii="Times New Roman" w:hAnsi="Times New Roman" w:cs="Times New Roman"/>
                <w:kern w:val="2"/>
                <w:sz w:val="28"/>
                <w:szCs w:val="28"/>
              </w:rPr>
            </w:pPr>
            <w:proofErr w:type="spellStart"/>
            <w:r w:rsidRPr="00006878">
              <w:rPr>
                <w:rFonts w:ascii="Times New Roman" w:hAnsi="Times New Roman" w:cs="Times New Roman"/>
                <w:kern w:val="2"/>
                <w:sz w:val="28"/>
                <w:szCs w:val="28"/>
              </w:rPr>
              <w:t>ского</w:t>
            </w:r>
            <w:proofErr w:type="spellEnd"/>
            <w:r w:rsidRPr="00006878">
              <w:rPr>
                <w:rFonts w:ascii="Times New Roman" w:hAnsi="Times New Roman" w:cs="Times New Roman"/>
                <w:kern w:val="2"/>
                <w:sz w:val="28"/>
                <w:szCs w:val="28"/>
              </w:rPr>
              <w:t xml:space="preserve"> района</w:t>
            </w:r>
          </w:p>
        </w:tc>
        <w:tc>
          <w:tcPr>
            <w:tcW w:w="3601" w:type="dxa"/>
            <w:tcBorders>
              <w:top w:val="single" w:sz="4" w:space="0" w:color="auto"/>
              <w:left w:val="single" w:sz="4" w:space="0" w:color="auto"/>
              <w:bottom w:val="single" w:sz="4" w:space="0" w:color="auto"/>
              <w:right w:val="single" w:sz="4" w:space="0" w:color="auto"/>
            </w:tcBorders>
            <w:hideMark/>
          </w:tcPr>
          <w:p w:rsidR="001D1754" w:rsidRPr="00006878" w:rsidRDefault="001D1754" w:rsidP="003C718B">
            <w:pPr>
              <w:pStyle w:val="ConsPlusCell"/>
              <w:widowControl/>
              <w:rPr>
                <w:rFonts w:ascii="Times New Roman" w:hAnsi="Times New Roman" w:cs="Times New Roman"/>
                <w:kern w:val="2"/>
                <w:sz w:val="28"/>
                <w:szCs w:val="28"/>
              </w:rPr>
            </w:pPr>
            <w:r w:rsidRPr="00006878">
              <w:rPr>
                <w:rFonts w:ascii="Times New Roman" w:hAnsi="Times New Roman" w:cs="Times New Roman"/>
                <w:kern w:val="2"/>
                <w:sz w:val="28"/>
                <w:szCs w:val="28"/>
              </w:rPr>
              <w:lastRenderedPageBreak/>
              <w:t>разработка механизмов нор</w:t>
            </w:r>
            <w:r w:rsidRPr="00006878">
              <w:rPr>
                <w:rFonts w:ascii="Times New Roman" w:hAnsi="Times New Roman" w:cs="Times New Roman"/>
                <w:kern w:val="2"/>
                <w:sz w:val="28"/>
                <w:szCs w:val="28"/>
              </w:rPr>
              <w:softHyphen/>
              <w:t>мативно-</w:t>
            </w:r>
            <w:proofErr w:type="spellStart"/>
            <w:r w:rsidRPr="00006878">
              <w:rPr>
                <w:rFonts w:ascii="Times New Roman" w:hAnsi="Times New Roman" w:cs="Times New Roman"/>
                <w:kern w:val="2"/>
                <w:sz w:val="28"/>
                <w:szCs w:val="28"/>
              </w:rPr>
              <w:t>подушевого</w:t>
            </w:r>
            <w:proofErr w:type="spellEnd"/>
            <w:r w:rsidRPr="00006878">
              <w:rPr>
                <w:rFonts w:ascii="Times New Roman" w:hAnsi="Times New Roman" w:cs="Times New Roman"/>
                <w:kern w:val="2"/>
                <w:sz w:val="28"/>
                <w:szCs w:val="28"/>
              </w:rPr>
              <w:t xml:space="preserve"> финан</w:t>
            </w:r>
            <w:r w:rsidRPr="00006878">
              <w:rPr>
                <w:rFonts w:ascii="Times New Roman" w:hAnsi="Times New Roman" w:cs="Times New Roman"/>
                <w:kern w:val="2"/>
                <w:sz w:val="28"/>
                <w:szCs w:val="28"/>
              </w:rPr>
              <w:softHyphen/>
              <w:t>сирования</w:t>
            </w:r>
          </w:p>
        </w:tc>
      </w:tr>
    </w:tbl>
    <w:p w:rsidR="001D1754" w:rsidRPr="00006878" w:rsidRDefault="001D1754" w:rsidP="001D1754">
      <w:pPr>
        <w:jc w:val="both"/>
        <w:rPr>
          <w:kern w:val="2"/>
          <w:sz w:val="28"/>
          <w:szCs w:val="28"/>
        </w:rPr>
      </w:pPr>
    </w:p>
    <w:p w:rsidR="001D1754" w:rsidRDefault="001D1754" w:rsidP="001D1754">
      <w:pPr>
        <w:jc w:val="both"/>
        <w:rPr>
          <w:bCs/>
          <w:sz w:val="28"/>
          <w:szCs w:val="28"/>
        </w:rPr>
      </w:pPr>
    </w:p>
    <w:p w:rsidR="001D1754" w:rsidRDefault="001D1754" w:rsidP="001D1754">
      <w:pPr>
        <w:jc w:val="both"/>
        <w:rPr>
          <w:bCs/>
          <w:sz w:val="28"/>
          <w:szCs w:val="28"/>
        </w:rPr>
      </w:pPr>
    </w:p>
    <w:p w:rsidR="001D1754" w:rsidRPr="00006878" w:rsidRDefault="001D1754" w:rsidP="001D1754">
      <w:pPr>
        <w:jc w:val="both"/>
        <w:rPr>
          <w:bCs/>
          <w:sz w:val="28"/>
          <w:szCs w:val="28"/>
        </w:rPr>
      </w:pPr>
    </w:p>
    <w:p w:rsidR="001D1754" w:rsidRPr="00006878" w:rsidRDefault="001D1754" w:rsidP="001D1754">
      <w:pPr>
        <w:jc w:val="center"/>
        <w:rPr>
          <w:bCs/>
          <w:sz w:val="28"/>
          <w:szCs w:val="28"/>
        </w:rPr>
      </w:pPr>
      <w:r w:rsidRPr="00006878">
        <w:rPr>
          <w:bCs/>
          <w:sz w:val="28"/>
          <w:szCs w:val="28"/>
        </w:rPr>
        <w:t>Управляющий делами                                                     Л.Г.Василенко</w:t>
      </w:r>
    </w:p>
    <w:p w:rsidR="001D1754" w:rsidRPr="00415448" w:rsidRDefault="001D1754" w:rsidP="001D1754">
      <w:pPr>
        <w:jc w:val="both"/>
        <w:rPr>
          <w:bCs/>
          <w:color w:val="FF0000"/>
          <w:sz w:val="28"/>
          <w:szCs w:val="28"/>
        </w:rPr>
      </w:pPr>
    </w:p>
    <w:p w:rsidR="00506564" w:rsidRDefault="00506564">
      <w:pPr>
        <w:pStyle w:val="a3"/>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4BE" w:rsidRDefault="003624BE">
      <w:r>
        <w:separator/>
      </w:r>
    </w:p>
  </w:endnote>
  <w:endnote w:type="continuationSeparator" w:id="0">
    <w:p w:rsidR="003624BE" w:rsidRDefault="0036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D07" w:rsidRPr="00844AAA" w:rsidRDefault="00FB0D07">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Pr="001D1754">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Pr="00717797">
      <w:rPr>
        <w:noProof/>
        <w:sz w:val="14"/>
      </w:rPr>
      <w:t>Документ1</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17797" w:rsidRPr="00717797">
      <w:rPr>
        <w:noProof/>
        <w:sz w:val="14"/>
      </w:rPr>
      <w:t>4/8/2016 10:32:00</w:t>
    </w:r>
    <w:r w:rsidR="00717797">
      <w:rPr>
        <w:noProof/>
        <w:sz w:val="14"/>
        <w:lang w:val="en-US"/>
      </w:rPr>
      <w:t xml:space="preserve"> AM</w:t>
    </w:r>
    <w:r>
      <w:rPr>
        <w:sz w:val="14"/>
        <w:lang w:val="en-US"/>
      </w:rPr>
      <w:fldChar w:fldCharType="end"/>
    </w:r>
    <w:r w:rsidRPr="00844AAA">
      <w:rPr>
        <w:sz w:val="14"/>
      </w:rPr>
      <w:tab/>
    </w:r>
  </w:p>
  <w:p w:rsidR="00FB0D07" w:rsidRPr="00717797" w:rsidRDefault="00FB0D07">
    <w:pPr>
      <w:pStyle w:val="a5"/>
      <w:jc w:val="right"/>
      <w:rPr>
        <w:sz w:val="14"/>
      </w:rPr>
    </w:pPr>
    <w:r>
      <w:rPr>
        <w:sz w:val="14"/>
      </w:rPr>
      <w:t>стр</w:t>
    </w:r>
    <w:r w:rsidRPr="00717797">
      <w:rPr>
        <w:sz w:val="14"/>
      </w:rPr>
      <w:t xml:space="preserve">. </w:t>
    </w:r>
    <w:r>
      <w:rPr>
        <w:sz w:val="14"/>
      </w:rPr>
      <w:fldChar w:fldCharType="begin"/>
    </w:r>
    <w:r w:rsidRPr="00717797">
      <w:rPr>
        <w:sz w:val="14"/>
      </w:rPr>
      <w:instrText xml:space="preserve"> </w:instrText>
    </w:r>
    <w:r>
      <w:rPr>
        <w:sz w:val="14"/>
        <w:lang w:val="en-US"/>
      </w:rPr>
      <w:instrText>PAGE</w:instrText>
    </w:r>
    <w:r w:rsidRPr="00717797">
      <w:rPr>
        <w:sz w:val="14"/>
      </w:rPr>
      <w:instrText xml:space="preserve"> </w:instrText>
    </w:r>
    <w:r>
      <w:rPr>
        <w:sz w:val="14"/>
      </w:rPr>
      <w:fldChar w:fldCharType="separate"/>
    </w:r>
    <w:r w:rsidR="00717797">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717797">
      <w:rPr>
        <w:noProof/>
        <w:sz w:val="14"/>
      </w:rPr>
      <w:t>17</w:t>
    </w:r>
    <w:r>
      <w:rPr>
        <w:sz w:val="14"/>
      </w:rPr>
      <w:fldChar w:fldCharType="end"/>
    </w:r>
    <w:r w:rsidRPr="00717797">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B0D07" w:rsidRPr="00FB0D07">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B0D07">
      <w:rPr>
        <w:noProof/>
        <w:sz w:val="14"/>
        <w:lang w:val="en-US"/>
      </w:rPr>
      <w:t>G</w:t>
    </w:r>
    <w:r w:rsidR="00FB0D07" w:rsidRPr="00FB0D07">
      <w:rPr>
        <w:noProof/>
        <w:sz w:val="14"/>
      </w:rPr>
      <w:t>:\Мои документы\Постановления\изм_668.</w:t>
    </w:r>
    <w:r w:rsidR="00FB0D0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17797" w:rsidRPr="00717797">
      <w:rPr>
        <w:noProof/>
        <w:sz w:val="14"/>
      </w:rPr>
      <w:t>4/8/2016 10:32:00</w:t>
    </w:r>
    <w:r w:rsidR="00717797">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FB0D07">
      <w:rPr>
        <w:sz w:val="14"/>
      </w:rPr>
      <w:t xml:space="preserve">. </w:t>
    </w:r>
    <w:r>
      <w:rPr>
        <w:sz w:val="14"/>
      </w:rPr>
      <w:fldChar w:fldCharType="begin"/>
    </w:r>
    <w:r>
      <w:rPr>
        <w:sz w:val="14"/>
        <w:lang w:val="en-US"/>
      </w:rPr>
      <w:instrText xml:space="preserve"> PAGE </w:instrText>
    </w:r>
    <w:r>
      <w:rPr>
        <w:sz w:val="14"/>
      </w:rPr>
      <w:fldChar w:fldCharType="separate"/>
    </w:r>
    <w:r w:rsidR="00717797">
      <w:rPr>
        <w:noProof/>
        <w:sz w:val="14"/>
        <w:lang w:val="en-US"/>
      </w:rPr>
      <w:t>17</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717797">
      <w:rPr>
        <w:noProof/>
        <w:sz w:val="14"/>
      </w:rPr>
      <w:t>17</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4BE" w:rsidRDefault="003624BE">
      <w:r>
        <w:separator/>
      </w:r>
    </w:p>
  </w:footnote>
  <w:footnote w:type="continuationSeparator" w:id="0">
    <w:p w:rsidR="003624BE" w:rsidRDefault="00362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BC1055AC">
      <w:start w:val="1"/>
      <w:numFmt w:val="decimal"/>
      <w:lvlText w:val="%1."/>
      <w:lvlJc w:val="left"/>
      <w:pPr>
        <w:tabs>
          <w:tab w:val="num" w:pos="1440"/>
        </w:tabs>
        <w:ind w:left="1440" w:hanging="360"/>
      </w:pPr>
    </w:lvl>
    <w:lvl w:ilvl="1" w:tplc="2556DFEC" w:tentative="1">
      <w:start w:val="1"/>
      <w:numFmt w:val="lowerLetter"/>
      <w:lvlText w:val="%2."/>
      <w:lvlJc w:val="left"/>
      <w:pPr>
        <w:tabs>
          <w:tab w:val="num" w:pos="2160"/>
        </w:tabs>
        <w:ind w:left="2160" w:hanging="360"/>
      </w:pPr>
    </w:lvl>
    <w:lvl w:ilvl="2" w:tplc="DBA00354" w:tentative="1">
      <w:start w:val="1"/>
      <w:numFmt w:val="lowerRoman"/>
      <w:lvlText w:val="%3."/>
      <w:lvlJc w:val="right"/>
      <w:pPr>
        <w:tabs>
          <w:tab w:val="num" w:pos="2880"/>
        </w:tabs>
        <w:ind w:left="2880" w:hanging="180"/>
      </w:pPr>
    </w:lvl>
    <w:lvl w:ilvl="3" w:tplc="F25EBECE" w:tentative="1">
      <w:start w:val="1"/>
      <w:numFmt w:val="decimal"/>
      <w:lvlText w:val="%4."/>
      <w:lvlJc w:val="left"/>
      <w:pPr>
        <w:tabs>
          <w:tab w:val="num" w:pos="3600"/>
        </w:tabs>
        <w:ind w:left="3600" w:hanging="360"/>
      </w:pPr>
    </w:lvl>
    <w:lvl w:ilvl="4" w:tplc="83689D3C" w:tentative="1">
      <w:start w:val="1"/>
      <w:numFmt w:val="lowerLetter"/>
      <w:lvlText w:val="%5."/>
      <w:lvlJc w:val="left"/>
      <w:pPr>
        <w:tabs>
          <w:tab w:val="num" w:pos="4320"/>
        </w:tabs>
        <w:ind w:left="4320" w:hanging="360"/>
      </w:pPr>
    </w:lvl>
    <w:lvl w:ilvl="5" w:tplc="9FEA811E" w:tentative="1">
      <w:start w:val="1"/>
      <w:numFmt w:val="lowerRoman"/>
      <w:lvlText w:val="%6."/>
      <w:lvlJc w:val="right"/>
      <w:pPr>
        <w:tabs>
          <w:tab w:val="num" w:pos="5040"/>
        </w:tabs>
        <w:ind w:left="5040" w:hanging="180"/>
      </w:pPr>
    </w:lvl>
    <w:lvl w:ilvl="6" w:tplc="FF0294FC" w:tentative="1">
      <w:start w:val="1"/>
      <w:numFmt w:val="decimal"/>
      <w:lvlText w:val="%7."/>
      <w:lvlJc w:val="left"/>
      <w:pPr>
        <w:tabs>
          <w:tab w:val="num" w:pos="5760"/>
        </w:tabs>
        <w:ind w:left="5760" w:hanging="360"/>
      </w:pPr>
    </w:lvl>
    <w:lvl w:ilvl="7" w:tplc="FAFC5D32" w:tentative="1">
      <w:start w:val="1"/>
      <w:numFmt w:val="lowerLetter"/>
      <w:lvlText w:val="%8."/>
      <w:lvlJc w:val="left"/>
      <w:pPr>
        <w:tabs>
          <w:tab w:val="num" w:pos="6480"/>
        </w:tabs>
        <w:ind w:left="6480" w:hanging="360"/>
      </w:pPr>
    </w:lvl>
    <w:lvl w:ilvl="8" w:tplc="A76A1022"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6072736E">
      <w:start w:val="1"/>
      <w:numFmt w:val="decimal"/>
      <w:lvlText w:val="%1."/>
      <w:lvlJc w:val="left"/>
      <w:pPr>
        <w:tabs>
          <w:tab w:val="num" w:pos="1440"/>
        </w:tabs>
        <w:ind w:left="1440" w:hanging="360"/>
      </w:pPr>
    </w:lvl>
    <w:lvl w:ilvl="1" w:tplc="CB24D544" w:tentative="1">
      <w:start w:val="1"/>
      <w:numFmt w:val="lowerLetter"/>
      <w:lvlText w:val="%2."/>
      <w:lvlJc w:val="left"/>
      <w:pPr>
        <w:tabs>
          <w:tab w:val="num" w:pos="2160"/>
        </w:tabs>
        <w:ind w:left="2160" w:hanging="360"/>
      </w:pPr>
    </w:lvl>
    <w:lvl w:ilvl="2" w:tplc="2A8CA974" w:tentative="1">
      <w:start w:val="1"/>
      <w:numFmt w:val="lowerRoman"/>
      <w:lvlText w:val="%3."/>
      <w:lvlJc w:val="right"/>
      <w:pPr>
        <w:tabs>
          <w:tab w:val="num" w:pos="2880"/>
        </w:tabs>
        <w:ind w:left="2880" w:hanging="180"/>
      </w:pPr>
    </w:lvl>
    <w:lvl w:ilvl="3" w:tplc="4C6C58BC" w:tentative="1">
      <w:start w:val="1"/>
      <w:numFmt w:val="decimal"/>
      <w:lvlText w:val="%4."/>
      <w:lvlJc w:val="left"/>
      <w:pPr>
        <w:tabs>
          <w:tab w:val="num" w:pos="3600"/>
        </w:tabs>
        <w:ind w:left="3600" w:hanging="360"/>
      </w:pPr>
    </w:lvl>
    <w:lvl w:ilvl="4" w:tplc="A210CF5E" w:tentative="1">
      <w:start w:val="1"/>
      <w:numFmt w:val="lowerLetter"/>
      <w:lvlText w:val="%5."/>
      <w:lvlJc w:val="left"/>
      <w:pPr>
        <w:tabs>
          <w:tab w:val="num" w:pos="4320"/>
        </w:tabs>
        <w:ind w:left="4320" w:hanging="360"/>
      </w:pPr>
    </w:lvl>
    <w:lvl w:ilvl="5" w:tplc="CF7207A2" w:tentative="1">
      <w:start w:val="1"/>
      <w:numFmt w:val="lowerRoman"/>
      <w:lvlText w:val="%6."/>
      <w:lvlJc w:val="right"/>
      <w:pPr>
        <w:tabs>
          <w:tab w:val="num" w:pos="5040"/>
        </w:tabs>
        <w:ind w:left="5040" w:hanging="180"/>
      </w:pPr>
    </w:lvl>
    <w:lvl w:ilvl="6" w:tplc="4FCA4F52" w:tentative="1">
      <w:start w:val="1"/>
      <w:numFmt w:val="decimal"/>
      <w:lvlText w:val="%7."/>
      <w:lvlJc w:val="left"/>
      <w:pPr>
        <w:tabs>
          <w:tab w:val="num" w:pos="5760"/>
        </w:tabs>
        <w:ind w:left="5760" w:hanging="360"/>
      </w:pPr>
    </w:lvl>
    <w:lvl w:ilvl="7" w:tplc="73E22196" w:tentative="1">
      <w:start w:val="1"/>
      <w:numFmt w:val="lowerLetter"/>
      <w:lvlText w:val="%8."/>
      <w:lvlJc w:val="left"/>
      <w:pPr>
        <w:tabs>
          <w:tab w:val="num" w:pos="6480"/>
        </w:tabs>
        <w:ind w:left="6480" w:hanging="360"/>
      </w:pPr>
    </w:lvl>
    <w:lvl w:ilvl="8" w:tplc="E52A384C" w:tentative="1">
      <w:start w:val="1"/>
      <w:numFmt w:val="lowerRoman"/>
      <w:lvlText w:val="%9."/>
      <w:lvlJc w:val="right"/>
      <w:pPr>
        <w:tabs>
          <w:tab w:val="num" w:pos="7200"/>
        </w:tabs>
        <w:ind w:left="7200" w:hanging="180"/>
      </w:pPr>
    </w:lvl>
  </w:abstractNum>
  <w:abstractNum w:abstractNumId="3" w15:restartNumberingAfterBreak="0">
    <w:nsid w:val="50A22D0A"/>
    <w:multiLevelType w:val="hybridMultilevel"/>
    <w:tmpl w:val="F620D442"/>
    <w:lvl w:ilvl="0" w:tplc="F9FE3F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54"/>
    <w:rsid w:val="000135FF"/>
    <w:rsid w:val="0002101A"/>
    <w:rsid w:val="00040C21"/>
    <w:rsid w:val="00042119"/>
    <w:rsid w:val="00056046"/>
    <w:rsid w:val="00086B6A"/>
    <w:rsid w:val="00087E16"/>
    <w:rsid w:val="000D703B"/>
    <w:rsid w:val="00102528"/>
    <w:rsid w:val="00130BA6"/>
    <w:rsid w:val="00162686"/>
    <w:rsid w:val="001643E9"/>
    <w:rsid w:val="00191DF6"/>
    <w:rsid w:val="001D1754"/>
    <w:rsid w:val="001F0876"/>
    <w:rsid w:val="00217475"/>
    <w:rsid w:val="00232CB2"/>
    <w:rsid w:val="00241D5F"/>
    <w:rsid w:val="002D4093"/>
    <w:rsid w:val="00320F99"/>
    <w:rsid w:val="00326F6E"/>
    <w:rsid w:val="00346A95"/>
    <w:rsid w:val="003624BE"/>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17797"/>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EE2AE0"/>
    <w:rsid w:val="00F4755E"/>
    <w:rsid w:val="00F76CA4"/>
    <w:rsid w:val="00FB0D07"/>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41093-4DA2-42C0-B70E-859643EE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20">
    <w:name w:val="Body Text 2"/>
    <w:basedOn w:val="a"/>
    <w:link w:val="22"/>
    <w:unhideWhenUsed/>
    <w:rsid w:val="001D1754"/>
    <w:pPr>
      <w:jc w:val="both"/>
    </w:pPr>
    <w:rPr>
      <w:sz w:val="28"/>
      <w:szCs w:val="20"/>
    </w:rPr>
  </w:style>
  <w:style w:type="character" w:customStyle="1" w:styleId="22">
    <w:name w:val="Основной текст 2 Знак"/>
    <w:basedOn w:val="a0"/>
    <w:link w:val="20"/>
    <w:rsid w:val="001D1754"/>
    <w:rPr>
      <w:sz w:val="28"/>
    </w:rPr>
  </w:style>
  <w:style w:type="paragraph" w:styleId="a6">
    <w:name w:val="Body Text"/>
    <w:basedOn w:val="a"/>
    <w:link w:val="a7"/>
    <w:uiPriority w:val="99"/>
    <w:unhideWhenUsed/>
    <w:rsid w:val="001D1754"/>
    <w:pPr>
      <w:spacing w:after="120" w:line="276" w:lineRule="auto"/>
    </w:pPr>
    <w:rPr>
      <w:rFonts w:ascii="Calibri" w:hAnsi="Calibri"/>
      <w:sz w:val="22"/>
      <w:szCs w:val="22"/>
    </w:rPr>
  </w:style>
  <w:style w:type="character" w:customStyle="1" w:styleId="a7">
    <w:name w:val="Основной текст Знак"/>
    <w:basedOn w:val="a0"/>
    <w:link w:val="a6"/>
    <w:uiPriority w:val="99"/>
    <w:rsid w:val="001D1754"/>
    <w:rPr>
      <w:rFonts w:ascii="Calibri" w:hAnsi="Calibri"/>
      <w:sz w:val="22"/>
      <w:szCs w:val="22"/>
    </w:rPr>
  </w:style>
  <w:style w:type="paragraph" w:styleId="a8">
    <w:name w:val="List Paragraph"/>
    <w:basedOn w:val="a"/>
    <w:qFormat/>
    <w:rsid w:val="001D175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1D1754"/>
    <w:pPr>
      <w:autoSpaceDE w:val="0"/>
      <w:autoSpaceDN w:val="0"/>
      <w:adjustRightInd w:val="0"/>
      <w:ind w:firstLine="720"/>
    </w:pPr>
    <w:rPr>
      <w:rFonts w:ascii="Arial" w:hAnsi="Arial" w:cs="Arial"/>
    </w:rPr>
  </w:style>
  <w:style w:type="paragraph" w:customStyle="1" w:styleId="10">
    <w:name w:val="Обычный1"/>
    <w:rsid w:val="001D1754"/>
    <w:rPr>
      <w:color w:val="000000"/>
      <w:sz w:val="24"/>
      <w:szCs w:val="24"/>
    </w:rPr>
  </w:style>
  <w:style w:type="character" w:styleId="a9">
    <w:name w:val="Hyperlink"/>
    <w:unhideWhenUsed/>
    <w:rsid w:val="001D1754"/>
    <w:rPr>
      <w:color w:val="0000FF"/>
      <w:u w:val="single"/>
    </w:rPr>
  </w:style>
  <w:style w:type="paragraph" w:customStyle="1" w:styleId="ConsPlusCell">
    <w:name w:val="ConsPlusCell"/>
    <w:rsid w:val="001D1754"/>
    <w:pPr>
      <w:widowControl w:val="0"/>
      <w:autoSpaceDE w:val="0"/>
      <w:autoSpaceDN w:val="0"/>
      <w:adjustRightInd w:val="0"/>
    </w:pPr>
    <w:rPr>
      <w:rFonts w:ascii="Arial" w:hAnsi="Arial" w:cs="Arial"/>
    </w:rPr>
  </w:style>
  <w:style w:type="paragraph" w:customStyle="1" w:styleId="11">
    <w:name w:val="Абзац списка1"/>
    <w:basedOn w:val="a"/>
    <w:rsid w:val="001D1754"/>
    <w:pPr>
      <w:spacing w:line="360" w:lineRule="atLeast"/>
      <w:ind w:left="720"/>
      <w:jc w:val="both"/>
    </w:pPr>
    <w:rPr>
      <w:rFonts w:ascii="Times New Roman CYR" w:hAnsi="Times New Roman CYR"/>
      <w:sz w:val="28"/>
      <w:szCs w:val="20"/>
    </w:rPr>
  </w:style>
  <w:style w:type="paragraph" w:customStyle="1" w:styleId="12">
    <w:name w:val="Обычный (веб)1"/>
    <w:rsid w:val="001D1754"/>
    <w:pPr>
      <w:spacing w:before="100" w:after="100"/>
    </w:pPr>
    <w:rPr>
      <w:color w:val="000000"/>
      <w:sz w:val="24"/>
      <w:szCs w:val="24"/>
    </w:rPr>
  </w:style>
  <w:style w:type="paragraph" w:styleId="aa">
    <w:name w:val="Balloon Text"/>
    <w:basedOn w:val="a"/>
    <w:link w:val="ab"/>
    <w:rsid w:val="00FB0D07"/>
    <w:rPr>
      <w:rFonts w:ascii="Segoe UI" w:hAnsi="Segoe UI" w:cs="Segoe UI"/>
      <w:sz w:val="18"/>
      <w:szCs w:val="18"/>
    </w:rPr>
  </w:style>
  <w:style w:type="character" w:customStyle="1" w:styleId="ab">
    <w:name w:val="Текст выноски Знак"/>
    <w:basedOn w:val="a0"/>
    <w:link w:val="aa"/>
    <w:rsid w:val="00FB0D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us.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481796560879443FAF725204106D1606C94109471B7E520FABBEB0ABE0AE5EA7A2ECA48BAD97F3E4EA065GCO8H" TargetMode="External"/><Relationship Id="rId5" Type="http://schemas.openxmlformats.org/officeDocument/2006/relationships/footnotes" Target="footnotes.xml"/><Relationship Id="rId10" Type="http://schemas.openxmlformats.org/officeDocument/2006/relationships/hyperlink" Target="consultantplus://offline/ref=3481796560879443FAF73B2D576A8E656B9B4E9B70B0EF75A0E4B057E9G0O3H"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8</TotalTime>
  <Pages>1</Pages>
  <Words>4618</Words>
  <Characters>26325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2016-04-08T07:31:00Z</cp:lastPrinted>
  <dcterms:created xsi:type="dcterms:W3CDTF">2016-04-08T07:23:00Z</dcterms:created>
  <dcterms:modified xsi:type="dcterms:W3CDTF">2016-04-15T09:50:00Z</dcterms:modified>
</cp:coreProperties>
</file>