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numPr>
          <w:ilvl w:val="1"/>
          <w:numId w:val="1"/>
        </w:numPr>
        <w:jc w:val="center"/>
        <w:rPr>
          <w:szCs w:val="28"/>
        </w:rPr>
      </w:pPr>
      <w:r>
        <w:rPr>
          <w:szCs w:val="28"/>
        </w:rPr>
        <w:t>Положение</w:t>
      </w:r>
    </w:p>
    <w:p>
      <w:pPr>
        <w:pStyle w:val="2"/>
        <w:numPr>
          <w:ilvl w:val="1"/>
          <w:numId w:val="1"/>
        </w:numPr>
        <w:jc w:val="center"/>
        <w:rPr>
          <w:szCs w:val="28"/>
        </w:rPr>
      </w:pPr>
      <w:r>
        <w:rPr>
          <w:szCs w:val="28"/>
        </w:rPr>
        <w:t>о межведомственной комиссии по профилактике правонарушений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26" w:after="26"/>
        <w:jc w:val="both"/>
        <w:rPr>
          <w:sz w:val="28"/>
          <w:szCs w:val="28"/>
        </w:rPr>
      </w:pPr>
      <w:r>
        <w:rPr>
          <w:sz w:val="28"/>
          <w:szCs w:val="28"/>
        </w:rPr>
        <w:t>1. Общие положения</w:t>
      </w:r>
    </w:p>
    <w:p>
      <w:pPr>
        <w:pStyle w:val="Normal"/>
        <w:spacing w:before="26" w:after="26"/>
        <w:jc w:val="both"/>
        <w:rPr/>
      </w:pPr>
      <w:r>
        <w:rPr>
          <w:sz w:val="28"/>
          <w:szCs w:val="28"/>
        </w:rPr>
        <w:t>1.1. Межведомственная комиссия по профилактике правонарушений (далее – Комиссия) Белокалитвинского района является совещательным коллегиальным органом и создается в целях обеспечения безопасности граждан, снижения уровня преступности, воссоздания системы социальной профилактики правонарушений, направленной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 на ресоциализацию лиц, освободившихся из мест лишения свободы.</w:t>
      </w:r>
    </w:p>
    <w:p>
      <w:pPr>
        <w:pStyle w:val="Normal"/>
        <w:spacing w:before="26" w:after="26"/>
        <w:jc w:val="both"/>
        <w:rPr/>
      </w:pPr>
      <w:r>
        <w:rPr>
          <w:sz w:val="28"/>
          <w:szCs w:val="28"/>
        </w:rPr>
        <w:t>1.2. 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иными федеральными нормативными правовыми актами, а также принимаемыми в соответствии с ними нормативными правовыми актами Законодательного Собрания Ростовской области,  регулирующими вопросы профилактики правонарушений, нормативными правовыми актами Белокалитвинского района, а также настоящим Положением.</w:t>
      </w:r>
    </w:p>
    <w:p>
      <w:pPr>
        <w:pStyle w:val="Normal"/>
        <w:spacing w:before="26" w:after="26"/>
        <w:jc w:val="both"/>
        <w:rPr/>
      </w:pPr>
      <w:r>
        <w:rPr>
          <w:sz w:val="28"/>
          <w:szCs w:val="28"/>
        </w:rPr>
        <w:t>1.3. Комиссия осуществляет свою деятельность во взаимодействии с федеральными органами исполнительной власти, Законодательным Собранием Ростовской области, органами исполнительной власти Ростовской области, органами местного самоуправления, организациями, предприятиями, учреждениями всех форм собственности, политическими партиями и движениями, общественными организациями, ассоциациями и фондами,  гражданами.</w:t>
      </w:r>
    </w:p>
    <w:p>
      <w:pPr>
        <w:pStyle w:val="Normal"/>
        <w:spacing w:before="26" w:after="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26" w:after="26"/>
        <w:jc w:val="both"/>
        <w:rPr>
          <w:sz w:val="28"/>
          <w:szCs w:val="28"/>
        </w:rPr>
      </w:pPr>
      <w:r>
        <w:rPr>
          <w:sz w:val="28"/>
          <w:szCs w:val="28"/>
        </w:rPr>
        <w:t>2. Основные задачи, функции и права Комиссии</w:t>
      </w:r>
    </w:p>
    <w:p>
      <w:pPr>
        <w:pStyle w:val="Normal"/>
        <w:spacing w:before="26" w:after="26"/>
        <w:jc w:val="both"/>
        <w:rPr>
          <w:sz w:val="28"/>
          <w:szCs w:val="28"/>
        </w:rPr>
      </w:pPr>
      <w:r>
        <w:rPr>
          <w:sz w:val="28"/>
          <w:szCs w:val="28"/>
        </w:rPr>
        <w:t>2.1. Основными задачами Комиссии являются:</w:t>
      </w:r>
    </w:p>
    <w:p>
      <w:pPr>
        <w:pStyle w:val="Normal"/>
        <w:spacing w:before="26" w:after="26"/>
        <w:jc w:val="both"/>
        <w:rPr/>
      </w:pPr>
      <w:r>
        <w:rPr>
          <w:sz w:val="28"/>
          <w:szCs w:val="28"/>
        </w:rPr>
        <w:t>- организация и контроль за осуществлением мероприятий по профилактике правонарушений на территории Белокалитвинского района;</w:t>
      </w:r>
    </w:p>
    <w:p>
      <w:pPr>
        <w:pStyle w:val="Normal"/>
        <w:spacing w:before="26" w:after="26"/>
        <w:jc w:val="both"/>
        <w:rPr/>
      </w:pPr>
      <w:r>
        <w:rPr>
          <w:sz w:val="28"/>
          <w:szCs w:val="28"/>
        </w:rPr>
        <w:t>- проведение комплексного анализа состояния профилактики правонарушений на территории Белокалитвинского района с последующей выработкой необходимых рекомендаций;</w:t>
      </w:r>
    </w:p>
    <w:p>
      <w:pPr>
        <w:pStyle w:val="Normal"/>
        <w:spacing w:before="26" w:after="26"/>
        <w:jc w:val="both"/>
        <w:rPr/>
      </w:pPr>
      <w:r>
        <w:rPr>
          <w:sz w:val="28"/>
          <w:szCs w:val="28"/>
        </w:rPr>
        <w:t>- разработка проекта долгосрочной комплексной программы по профилактике правонарушений в Белокалитвинском районе (в рамках областной комплексной программы), контроль за ее выполнением, целевым использованием выделенных денежных средств;</w:t>
      </w:r>
    </w:p>
    <w:p>
      <w:pPr>
        <w:pStyle w:val="Normal"/>
        <w:spacing w:before="26" w:after="26"/>
        <w:jc w:val="both"/>
        <w:rPr/>
      </w:pPr>
      <w:r>
        <w:rPr>
          <w:sz w:val="28"/>
          <w:szCs w:val="28"/>
        </w:rPr>
        <w:t>- предоставление Администрации  Белокалитвинского района информации о состоянии профилактической деятельности, внесение предложений по повышению ее эффективности;</w:t>
      </w:r>
    </w:p>
    <w:p>
      <w:pPr>
        <w:pStyle w:val="Normal"/>
        <w:spacing w:before="26" w:after="26"/>
        <w:jc w:val="both"/>
        <w:rPr/>
      </w:pPr>
      <w:r>
        <w:rPr>
          <w:sz w:val="28"/>
          <w:szCs w:val="28"/>
        </w:rPr>
        <w:t>- организация проведения заседаний комиссии с приглашением  должностных лиц по вопросам предупреждения правонарушений, устранения причин и условий, способствующих их совершению.</w:t>
      </w:r>
    </w:p>
    <w:p>
      <w:pPr>
        <w:pStyle w:val="Normal"/>
        <w:spacing w:before="26" w:after="26"/>
        <w:jc w:val="both"/>
        <w:rPr>
          <w:sz w:val="28"/>
          <w:szCs w:val="28"/>
        </w:rPr>
      </w:pPr>
      <w:r>
        <w:rPr>
          <w:sz w:val="28"/>
          <w:szCs w:val="28"/>
        </w:rPr>
        <w:t>2.2. Комиссия с целью выполнения возложенных на нее задач осуществляет следующие функции:</w:t>
      </w:r>
    </w:p>
    <w:p>
      <w:pPr>
        <w:pStyle w:val="Normal"/>
        <w:spacing w:before="26" w:after="26"/>
        <w:jc w:val="both"/>
        <w:rPr/>
      </w:pPr>
      <w:r>
        <w:rPr>
          <w:sz w:val="28"/>
          <w:szCs w:val="28"/>
        </w:rPr>
        <w:t>- рассматривает в пределах своей компетенции вопросы в сфере профилактики правонарушений и вносит предложения в установленном порядке Главе Белокалитвинского района;</w:t>
      </w:r>
    </w:p>
    <w:p>
      <w:pPr>
        <w:pStyle w:val="Normal"/>
        <w:spacing w:before="26" w:after="26"/>
        <w:jc w:val="both"/>
        <w:rPr/>
      </w:pPr>
      <w:r>
        <w:rPr>
          <w:sz w:val="28"/>
          <w:szCs w:val="28"/>
        </w:rPr>
        <w:t>- осуществляет деятельность по профилактике правонарушений, вырабатывает меры по ее совершенствованию;</w:t>
      </w:r>
    </w:p>
    <w:p>
      <w:pPr>
        <w:pStyle w:val="Normal"/>
        <w:spacing w:before="26" w:after="26"/>
        <w:jc w:val="both"/>
        <w:rPr/>
      </w:pPr>
      <w:r>
        <w:rPr>
          <w:sz w:val="28"/>
          <w:szCs w:val="28"/>
        </w:rPr>
        <w:t>- подготавливает и участвует в разработке проектов решений и иных нормативных правовых актов в сфере профилактики правонарушений;</w:t>
      </w:r>
    </w:p>
    <w:p>
      <w:pPr>
        <w:pStyle w:val="Normal"/>
        <w:spacing w:before="26" w:after="26"/>
        <w:jc w:val="both"/>
        <w:rPr/>
      </w:pPr>
      <w:r>
        <w:rPr>
          <w:sz w:val="28"/>
          <w:szCs w:val="28"/>
        </w:rPr>
        <w:t>- взаимодействует со средствами массовой информации и населением;</w:t>
      </w:r>
    </w:p>
    <w:p>
      <w:pPr>
        <w:pStyle w:val="Normal"/>
        <w:spacing w:before="26" w:after="26"/>
        <w:jc w:val="both"/>
        <w:rPr/>
      </w:pPr>
      <w:r>
        <w:rPr>
          <w:sz w:val="28"/>
          <w:szCs w:val="28"/>
        </w:rPr>
        <w:t>- определяет приоритетные направления, цели и задачи профилактики правонарушений с учетом складывающейся криминологической ситуации на территории Белокалитвинского района;</w:t>
      </w:r>
    </w:p>
    <w:p>
      <w:pPr>
        <w:pStyle w:val="Normal"/>
        <w:spacing w:before="26" w:after="26"/>
        <w:jc w:val="both"/>
        <w:rPr/>
      </w:pPr>
      <w:r>
        <w:rPr>
          <w:sz w:val="28"/>
          <w:szCs w:val="28"/>
        </w:rPr>
        <w:t>- осуществляет планирование в сфере профилактики правонарушений;</w:t>
      </w:r>
    </w:p>
    <w:p>
      <w:pPr>
        <w:pStyle w:val="Normal"/>
        <w:spacing w:before="26" w:after="26"/>
        <w:jc w:val="both"/>
        <w:rPr/>
      </w:pPr>
      <w:r>
        <w:rPr>
          <w:sz w:val="28"/>
          <w:szCs w:val="28"/>
        </w:rPr>
        <w:t>- участвует в разработке и реализации программы профилактики правонарушений;</w:t>
      </w:r>
    </w:p>
    <w:p>
      <w:pPr>
        <w:pStyle w:val="Normal"/>
        <w:spacing w:before="26" w:after="26"/>
        <w:jc w:val="both"/>
        <w:rPr/>
      </w:pPr>
      <w:r>
        <w:rPr>
          <w:sz w:val="28"/>
          <w:szCs w:val="28"/>
        </w:rPr>
        <w:t>- осуществляет контроль за выполнением решений Комиссии  по вопросам профилактики правонарушений;</w:t>
      </w:r>
    </w:p>
    <w:p>
      <w:pPr>
        <w:pStyle w:val="Normal"/>
        <w:spacing w:before="26" w:after="26"/>
        <w:jc w:val="both"/>
        <w:rPr/>
      </w:pPr>
      <w:r>
        <w:rPr>
          <w:sz w:val="28"/>
          <w:szCs w:val="28"/>
        </w:rPr>
        <w:t>- организует обмен опытом профилактической работы, в том числе в рамках международного сотрудничества.</w:t>
      </w:r>
    </w:p>
    <w:p>
      <w:pPr>
        <w:pStyle w:val="Normal"/>
        <w:spacing w:before="26" w:after="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26" w:after="26"/>
        <w:jc w:val="both"/>
        <w:rPr>
          <w:sz w:val="28"/>
          <w:szCs w:val="28"/>
        </w:rPr>
      </w:pPr>
      <w:r>
        <w:rPr>
          <w:sz w:val="28"/>
          <w:szCs w:val="28"/>
        </w:rPr>
        <w:t>2.3. Комиссия в пределах своей компетенции имеет право:</w:t>
      </w:r>
    </w:p>
    <w:p>
      <w:pPr>
        <w:pStyle w:val="Normal"/>
        <w:spacing w:before="26" w:after="26"/>
        <w:jc w:val="both"/>
        <w:rPr/>
      </w:pPr>
      <w:r>
        <w:rPr>
          <w:sz w:val="28"/>
          <w:szCs w:val="28"/>
        </w:rPr>
        <w:t>- запрашивать у органов местного самоуправления Белокалитвинского района, организаций и общественных объединений необходимые материалы и информацию;</w:t>
      </w:r>
    </w:p>
    <w:p>
      <w:pPr>
        <w:pStyle w:val="Normal"/>
        <w:spacing w:before="26" w:after="26"/>
        <w:jc w:val="both"/>
        <w:rPr/>
      </w:pPr>
      <w:r>
        <w:rPr>
          <w:sz w:val="28"/>
          <w:szCs w:val="28"/>
        </w:rPr>
        <w:t>- заслушивать на своих заседаниях представителей органов местного самоуправления Белокалитвинского района, организаций и общественных объединений;</w:t>
      </w:r>
    </w:p>
    <w:p>
      <w:pPr>
        <w:pStyle w:val="Normal"/>
        <w:spacing w:before="26" w:after="26"/>
        <w:jc w:val="both"/>
        <w:rPr/>
      </w:pPr>
      <w:r>
        <w:rPr>
          <w:sz w:val="28"/>
          <w:szCs w:val="28"/>
        </w:rPr>
        <w:t>- привлекать для участия в своей работе представителей органов местного самоуправления Белокалитвинского района, организаций и общественных объединений (по согласованию с их руководителями);</w:t>
      </w:r>
    </w:p>
    <w:p>
      <w:pPr>
        <w:pStyle w:val="Normal"/>
        <w:spacing w:before="26" w:after="26"/>
        <w:jc w:val="both"/>
        <w:rPr/>
      </w:pPr>
      <w:r>
        <w:rPr>
          <w:sz w:val="28"/>
          <w:szCs w:val="28"/>
        </w:rPr>
        <w:t>- создавать рабочие комиссии по отдельным направлениям деятельности или для решения конкретной проблемы в сфере профилактики правонарушений;</w:t>
      </w:r>
    </w:p>
    <w:p>
      <w:pPr>
        <w:pStyle w:val="Normal"/>
        <w:spacing w:before="26" w:after="26"/>
        <w:jc w:val="both"/>
        <w:rPr/>
      </w:pPr>
      <w:r>
        <w:rPr>
          <w:sz w:val="28"/>
          <w:szCs w:val="28"/>
        </w:rPr>
        <w:t>- создавать рабочие группы и контролировать выполнение программных мероприятий, утверждаемых Комиссией;</w:t>
      </w:r>
    </w:p>
    <w:p>
      <w:pPr>
        <w:pStyle w:val="Normal"/>
        <w:spacing w:before="26" w:after="26"/>
        <w:jc w:val="both"/>
        <w:rPr/>
      </w:pPr>
      <w:r>
        <w:rPr>
          <w:sz w:val="28"/>
          <w:szCs w:val="28"/>
        </w:rPr>
        <w:t>- приглашать к участию в работе Комиссии представителей судебных органов (по согласованию);</w:t>
      </w:r>
    </w:p>
    <w:p>
      <w:pPr>
        <w:pStyle w:val="Normal"/>
        <w:spacing w:before="26" w:after="26"/>
        <w:jc w:val="both"/>
        <w:rPr/>
      </w:pPr>
      <w:r>
        <w:rPr>
          <w:sz w:val="28"/>
          <w:szCs w:val="28"/>
        </w:rPr>
        <w:t>- вносить в установленном порядке Главе Белокалитвинского района  предложения по вопросам, требующим его решения.</w:t>
      </w:r>
    </w:p>
    <w:p>
      <w:pPr>
        <w:pStyle w:val="Normal"/>
        <w:spacing w:before="26" w:after="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26" w:after="26"/>
        <w:jc w:val="both"/>
        <w:rPr>
          <w:sz w:val="28"/>
          <w:szCs w:val="28"/>
        </w:rPr>
      </w:pPr>
      <w:r>
        <w:rPr>
          <w:sz w:val="28"/>
          <w:szCs w:val="28"/>
        </w:rPr>
        <w:t>3. Состав Комиссии</w:t>
      </w:r>
    </w:p>
    <w:p>
      <w:pPr>
        <w:pStyle w:val="Normal"/>
        <w:spacing w:before="26" w:after="26"/>
        <w:jc w:val="both"/>
        <w:rPr/>
      </w:pPr>
      <w:r>
        <w:rPr>
          <w:sz w:val="28"/>
          <w:szCs w:val="28"/>
        </w:rPr>
        <w:t>3.1. Состав Комиссии утверждается постановлением Администрации Белокалитвинского района.</w:t>
      </w:r>
    </w:p>
    <w:p>
      <w:pPr>
        <w:pStyle w:val="Normal"/>
        <w:spacing w:before="26" w:after="26"/>
        <w:jc w:val="both"/>
        <w:rPr/>
      </w:pPr>
      <w:r>
        <w:rPr>
          <w:sz w:val="28"/>
          <w:szCs w:val="28"/>
        </w:rPr>
        <w:t>3.2. Председателем Комиссии является  Глава Белокалитвинского района, который руководит деятельностью Комиссии и несет ответственность за выполнение возложенных на него задач.</w:t>
      </w:r>
    </w:p>
    <w:p>
      <w:pPr>
        <w:pStyle w:val="Normal"/>
        <w:spacing w:before="26" w:after="26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Организация работы Комиссии</w:t>
      </w:r>
    </w:p>
    <w:p>
      <w:pPr>
        <w:pStyle w:val="Normal"/>
        <w:spacing w:before="26" w:after="26"/>
        <w:jc w:val="both"/>
        <w:rPr>
          <w:sz w:val="28"/>
          <w:szCs w:val="28"/>
        </w:rPr>
      </w:pPr>
      <w:r>
        <w:rPr>
          <w:sz w:val="28"/>
          <w:szCs w:val="28"/>
        </w:rPr>
        <w:t>4.1. 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>
      <w:pPr>
        <w:pStyle w:val="Normal"/>
        <w:spacing w:before="26" w:after="26"/>
        <w:jc w:val="both"/>
        <w:rPr>
          <w:sz w:val="28"/>
          <w:szCs w:val="28"/>
        </w:rPr>
      </w:pPr>
      <w:r>
        <w:rPr>
          <w:sz w:val="28"/>
          <w:szCs w:val="28"/>
        </w:rPr>
        <w:t>4.2. Заседания Комиссии проводятся по мере необходимости.</w:t>
      </w:r>
    </w:p>
    <w:p>
      <w:pPr>
        <w:pStyle w:val="Normal"/>
        <w:spacing w:before="26" w:after="26"/>
        <w:jc w:val="both"/>
        <w:rPr/>
      </w:pPr>
      <w:r>
        <w:rPr>
          <w:sz w:val="28"/>
          <w:szCs w:val="28"/>
        </w:rPr>
        <w:t>4.3. Заседания Комиссии проводит ее председатель или, по его поручению,  заместитель председателя.</w:t>
      </w:r>
    </w:p>
    <w:p>
      <w:pPr>
        <w:pStyle w:val="Normal"/>
        <w:spacing w:before="26" w:after="26"/>
        <w:jc w:val="both"/>
        <w:rPr>
          <w:sz w:val="28"/>
          <w:szCs w:val="28"/>
        </w:rPr>
      </w:pPr>
      <w:r>
        <w:rPr>
          <w:sz w:val="28"/>
          <w:szCs w:val="28"/>
        </w:rPr>
        <w:t>4.4. Заседание Комиссии считается правомочным, если на нем присутствует не менее половины ее членов.</w:t>
      </w:r>
    </w:p>
    <w:p>
      <w:pPr>
        <w:pStyle w:val="Normal"/>
        <w:spacing w:before="26" w:after="26"/>
        <w:jc w:val="both"/>
        <w:rPr>
          <w:sz w:val="28"/>
          <w:szCs w:val="28"/>
        </w:rPr>
      </w:pPr>
      <w:r>
        <w:rPr>
          <w:sz w:val="28"/>
          <w:szCs w:val="28"/>
        </w:rPr>
        <w:t>4.5. Председатель Комиссии определяет состав рабочих групп.</w:t>
      </w:r>
    </w:p>
    <w:p>
      <w:pPr>
        <w:pStyle w:val="Normal"/>
        <w:spacing w:before="26" w:after="26"/>
        <w:jc w:val="both"/>
        <w:rPr>
          <w:sz w:val="28"/>
          <w:szCs w:val="28"/>
        </w:rPr>
      </w:pPr>
      <w:r>
        <w:rPr>
          <w:sz w:val="28"/>
          <w:szCs w:val="28"/>
        </w:rPr>
        <w:t>4.6. В случае отсутствия члена Комиссии на заседании Комиссии он имеет право представить свое мнение по рассматриваемым вопросам в письменной форме.</w:t>
      </w:r>
    </w:p>
    <w:p>
      <w:pPr>
        <w:pStyle w:val="Normal"/>
        <w:spacing w:before="26" w:after="26"/>
        <w:jc w:val="both"/>
        <w:rPr/>
      </w:pPr>
      <w:r>
        <w:rPr>
          <w:sz w:val="28"/>
          <w:szCs w:val="28"/>
        </w:rPr>
        <w:t>4.7. Подготовка материалов к заседанию Комиссии осуществляется органами, к сфере ведения которых относятся вопросы, включенные в повестку дня заседания Комиссии. Материалы должны быть представлены в Комиссию не позднее чем за 10 дней до даты проведения заседания Комиссии.</w:t>
      </w:r>
    </w:p>
    <w:p>
      <w:pPr>
        <w:pStyle w:val="Normal"/>
        <w:spacing w:before="26" w:after="26"/>
        <w:jc w:val="both"/>
        <w:rPr>
          <w:sz w:val="28"/>
          <w:szCs w:val="28"/>
        </w:rPr>
      </w:pPr>
      <w:r>
        <w:rPr>
          <w:sz w:val="28"/>
          <w:szCs w:val="28"/>
        </w:rPr>
        <w:t>4.8. 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>
      <w:pPr>
        <w:pStyle w:val="Normal"/>
        <w:spacing w:before="26" w:after="26"/>
        <w:jc w:val="both"/>
        <w:rPr>
          <w:sz w:val="28"/>
          <w:szCs w:val="28"/>
        </w:rPr>
      </w:pPr>
      <w:r>
        <w:rPr>
          <w:sz w:val="28"/>
          <w:szCs w:val="28"/>
        </w:rPr>
        <w:t>4.9. Решения Комиссии оформляются в виде протоколов, которые подписываются председателем Комиссии или его заместителем, председательствующим на заседании Комиссии.</w:t>
      </w:r>
    </w:p>
    <w:p>
      <w:pPr>
        <w:pStyle w:val="Normal"/>
        <w:spacing w:before="26" w:after="26"/>
        <w:jc w:val="both"/>
        <w:rPr/>
      </w:pPr>
      <w:r>
        <w:rPr>
          <w:sz w:val="28"/>
          <w:szCs w:val="28"/>
        </w:rPr>
        <w:t>4.10. Решения Комиссии, принимаемые в соответствии с ее компетенцией,  доводятся до всех органов местного самоуправления Белокалитвинского района.</w:t>
      </w:r>
    </w:p>
    <w:p>
      <w:pPr>
        <w:pStyle w:val="Normal"/>
        <w:spacing w:before="26" w:after="26"/>
        <w:jc w:val="both"/>
        <w:rPr/>
      </w:pPr>
      <w:r>
        <w:rPr>
          <w:sz w:val="28"/>
          <w:szCs w:val="28"/>
        </w:rPr>
        <w:t>4.11. Организационно-техническое обеспечение деятельности Комиссии осуществляет контрольно-организационная служба Администрации Белокалитвинского района.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Droid Sans Fallback" w:cs="FreeSans"/>
      <w:color w:val="auto"/>
      <w:sz w:val="24"/>
      <w:szCs w:val="24"/>
      <w:lang w:val="ru-RU" w:eastAsia="zh-CN" w:bidi="hi-IN"/>
    </w:rPr>
  </w:style>
  <w:style w:type="paragraph" w:styleId="2">
    <w:name w:val="Заголовок 2"/>
    <w:basedOn w:val="Normal"/>
    <w:next w:val="Normal"/>
    <w:pPr>
      <w:keepNext/>
      <w:numPr>
        <w:ilvl w:val="1"/>
        <w:numId w:val="1"/>
      </w:numPr>
      <w:outlineLvl w:val="1"/>
      <w:outlineLvl w:val="1"/>
    </w:pPr>
    <w:rPr>
      <w:b/>
      <w:sz w:val="28"/>
      <w:szCs w:val="20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ascii="Times New Roman" w:hAnsi="Times New Roman"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Times New Roman" w:hAnsi="Times New Roman"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38</TotalTime>
  <Application>LibreOffice/4.4.1.2$Linux_x86 LibreOffice_project/40m0$Build-2</Application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2017-06-21T12:58:25Z</dcterms:created>
  <dc:creator>vga  </dc:creator>
  <dc:language>ru-RU</dc:language>
  <cp:lastModifiedBy>vga  </cp:lastModifiedBy>
  <dcterms:modified xsi:type="dcterms:W3CDTF">2017-06-21T12:59:03Z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