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заседания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постоянно действующего координационного совещания по обеспечению правопорядка в Белокалитвинском районе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.2016год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№1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14.00  Малый зал Администрации.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Повестка дня: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 деятельности праоохранительных органов в сфере контроля и надзора за соблюдением мер, направленных на предупреждение причинения вреда здоровью детей, их физическому, интеллектуальному, психическому,духовному и нравственному развитию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Докладчик:  Голубов В.Г. - заместитель начальника полиции по ООП Отдела МВД России по Белокалитвинскому району.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 проведенной работе по внедрению аппаратно-програмного комплекса «Безопасный город» на территории Белокалитвинского района.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Докладчик: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  <w:lang w:eastAsia="ru-RU"/>
        </w:rPr>
        <w:t xml:space="preserve"> Голубов В.Г. - заместитель начальника полиции по ООП Отдела МВД России по Белокалитвинскому району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Об организации профилактической работы с несовершеннолетними по предупреждению совершения преступлений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»</w:t>
      </w:r>
      <w:r>
        <w:rPr>
          <w:rFonts w:cs="Times New Roman" w:ascii="Times New Roman" w:hAnsi="Times New Roman"/>
          <w:b w:val="false"/>
          <w:bCs w:val="false"/>
          <w:i/>
          <w:iCs w:val="false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 w:val="false"/>
          <w:sz w:val="28"/>
          <w:szCs w:val="28"/>
        </w:rPr>
        <w:t xml:space="preserve">Докладчик: </w:t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sz w:val="28"/>
          <w:szCs w:val="28"/>
          <w:lang w:eastAsia="ru-RU"/>
        </w:rPr>
        <w:t>начальник ООУУП и ПДН ОМВД России по Белокалитвинского района</w:t>
      </w:r>
      <w:r>
        <w:rPr>
          <w:rFonts w:cs="Times New Roman" w:ascii="Times New Roman" w:hAnsi="Times New Roman"/>
          <w:b w:val="false"/>
          <w:bCs w:val="false"/>
          <w:i/>
          <w:iCs w:val="false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Проведение комплекса мероприятий, направленных на недопущение реализации алкогольной и табачной продукции несовершеннолетним.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  <w:lang w:eastAsia="ru-RU"/>
        </w:rPr>
        <w:t>Докладчик: КДН и ЗП при Администрации Белокалитвинского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ООУУП и ПДН ОМВД России по Белокалитвинскому району,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  <w:u w:val="single"/>
          <w:lang w:eastAsia="ru-RU"/>
        </w:rPr>
        <w:t>отдел МВД России по Белокалитвинскому району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По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первому вопросу </w:t>
      </w:r>
      <w:r>
        <w:rPr>
          <w:rFonts w:cs="Times New Roman" w:ascii="Times New Roman" w:hAnsi="Times New Roman"/>
          <w:sz w:val="28"/>
          <w:szCs w:val="28"/>
          <w:u w:val="single"/>
        </w:rPr>
        <w:t>слушал: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firstLine="113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 деятельности правоохранительных органов в сфере контроля и надзора за соблюдением мер, направленных на предупреждение причинения вреда здоровью детей, их физическому, интеллектуальному, психическому, духовному и нравственному развитию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Докладывает: Голубов Владимир Григорьевич.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ешение по первому вопросу: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Информацию Голубова Владимира Григорьевича начальника полиции по  ООП отдела МВД России по Белокалитвинскому району принять к сведен</w:t>
      </w:r>
      <w:r>
        <w:rPr>
          <w:rFonts w:cs="Times New Roman" w:ascii="Times New Roman" w:hAnsi="Times New Roman"/>
          <w:sz w:val="28"/>
          <w:szCs w:val="28"/>
        </w:rPr>
        <w:t>ию.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Белокалитвинскому межрайонному отделу по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ООП отдела МВД России по Белокалитвинскому район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highlight w:val="white"/>
        </w:rPr>
        <w:t>у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</w:rPr>
        <w:t>2.1. принять меры по недопущению нахождения 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2.2. принять меры по недопущению нахождения детей (за исключением детей в возрасте от 16 до 18 лет на период июня) в ночное время в общественных местах, в том числе на улицах, стадионах, в парках, скверах, в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без сопровождения родителей (лиц, их заменяющих) или лиц, осуществляющих мероприятия с участием детей;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2.3.  При выявлении фактов нахождения детей в местах, нахождение в которых запрещено или ограничено, органы внутренних дел принимают меры к незамедлительному установлению личности ребенка и адреса его проживания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В</w:t>
      </w:r>
      <w:r>
        <w:rPr>
          <w:rFonts w:cs="Times New Roman" w:ascii="Times New Roman" w:hAnsi="Times New Roman"/>
          <w:sz w:val="28"/>
          <w:szCs w:val="28"/>
          <w:u w:val="single"/>
        </w:rPr>
        <w:t>торо</w:t>
      </w:r>
      <w:r>
        <w:rPr>
          <w:rFonts w:cs="Times New Roman" w:ascii="Times New Roman" w:hAnsi="Times New Roman"/>
          <w:sz w:val="28"/>
          <w:szCs w:val="28"/>
          <w:u w:val="single"/>
        </w:rPr>
        <w:t>й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вопрос </w:t>
      </w:r>
      <w:r>
        <w:rPr>
          <w:rFonts w:cs="Times New Roman" w:ascii="Times New Roman" w:hAnsi="Times New Roman"/>
          <w:sz w:val="28"/>
          <w:szCs w:val="28"/>
        </w:rPr>
        <w:t>повестки дня: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single"/>
          <w:lang w:eastAsia="ru-RU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О проведенной работе по внедрению аппаратно-программного комплекса «Безопасный город» на территории Белокалитвинского района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Докладывает: Голубов Владимир Григорьевич.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ешение по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второму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вопросу: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1. Информацию Голубова Владимира Григорьевича начальника полиции по  ООП отдела МВД России по Белокалитвинскому району принять к сведен</w:t>
      </w:r>
      <w:r>
        <w:rPr>
          <w:rFonts w:cs="Times New Roman" w:ascii="Times New Roman" w:hAnsi="Times New Roman"/>
          <w:sz w:val="28"/>
          <w:szCs w:val="28"/>
        </w:rPr>
        <w:t>ию.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2. Белокалитвинскому межрайонному отделу по  ООП отдела МВД России по Белокалитвинскому район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highlight w:val="white"/>
        </w:rPr>
        <w:t>у: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 Обеспечить  проведение  учебных тренировки в учащимися школ по правилам поведения при возникновении экстремальных ситуаций;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2.2.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Проводить регулярные мониторинговые исследования, а также  деятельность психологов и социальных педагогов по оказанию информативной и  консультативной помощи молодежи;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2.3. Проводить регулярные публичные чтения лекций для учащихся, направленных на профилактику проявлений экстремизма, преступлений против личности, общества, государства.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u w:val="single"/>
        </w:rPr>
        <w:t>2.4.    В рамках воспитательной работы образовательных учреждений усилить внимание к мероприятиям по пропаганде культуры и традиций народов России и обучению навыкам бесконфликтного общения, а также просвещению учащихся о социальной опасности преступлений на почве ненависти для Российского общества.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none"/>
        </w:rPr>
        <w:t>Ч</w:t>
      </w:r>
      <w:r>
        <w:rPr>
          <w:rFonts w:cs="Times New Roman" w:ascii="Times New Roman" w:hAnsi="Times New Roman"/>
          <w:sz w:val="28"/>
          <w:szCs w:val="28"/>
          <w:u w:val="none"/>
        </w:rPr>
        <w:t>етверт</w:t>
      </w:r>
      <w:r>
        <w:rPr>
          <w:rFonts w:cs="Times New Roman" w:ascii="Times New Roman" w:hAnsi="Times New Roman"/>
          <w:sz w:val="28"/>
          <w:szCs w:val="28"/>
          <w:u w:val="none"/>
        </w:rPr>
        <w:t>ый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 вопрос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повестки дня: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eastAsia="ru-RU"/>
        </w:rPr>
        <w:t>Об организации профилактической работы с несовершеннолетними по предупреждению совершения преступлений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Докладывает: Луганцев Геннадий Евгеньевич.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single"/>
          <w:lang w:eastAsia="ru-RU"/>
        </w:rPr>
        <w:t>Р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ешение по третьему вопросу: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u w:val="none"/>
        </w:rPr>
        <w:t xml:space="preserve">.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нформацию Луганцева Геннадия Евгеньевича  </w:t>
      </w:r>
      <w:r>
        <w:rPr>
          <w:rFonts w:cs="Times New Roman" w:ascii="Times New Roman" w:hAnsi="Times New Roman"/>
          <w:bCs/>
          <w:i w:val="false"/>
          <w:iCs w:val="false"/>
          <w:sz w:val="28"/>
          <w:szCs w:val="28"/>
        </w:rPr>
        <w:t xml:space="preserve">начальник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сектора ГКУ «Казаки Дона» по взаимодействию с казачьими обществами на территории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Белокалитвинского района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2. Сектору ГКУ «Казаки Дона» по взаимодействию с казачьими обществами на территории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Белокалитвинского района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highlight w:val="white"/>
        </w:rPr>
        <w:t>2.1.незамедлительно активизировать работу по созданию территориальных казачьих дружин в соответствии с Положение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м...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highlight w:val="white"/>
        </w:rPr>
        <w:t>о территориальных народных дружинах по охране общественного порядка. Основные силы казаков направить на борьбу с хулиганством, пьянством, с нарушениями правил торговли, рэкетом и другими правонарушениями</w:t>
      </w:r>
      <w:r>
        <w:rPr>
          <w:rFonts w:cs="Times New Roman" w:ascii="Times New Roman" w:hAnsi="Times New Roman"/>
          <w:sz w:val="28"/>
          <w:szCs w:val="28"/>
          <w:highlight w:val="white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2.2 атаманам строго выполнять Положение о территориальных казачьих дружинах, не допускать казаками нарушений законов и указов правоохранительных органов России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2.3  охрану общественного порядка осуществлять на улицах, площадях, в парках, на вокзалах  и других общественных местах по защите жизни, чести и достоинства, а также прав и законных интересов граждан Кубани, предприятий, учреждений и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highlight w:val="white"/>
        </w:rPr>
        <w:t>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организаций края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;</w:t>
      </w:r>
    </w:p>
    <w:p>
      <w:pPr>
        <w:pStyle w:val="Style12"/>
        <w:widowControl/>
        <w:pBdr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2.4  организовать совместное проведение рейдов с участием граждан в охране общественного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Четвертый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 xml:space="preserve">  вопрос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повестки дня: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eastAsia="ru-RU"/>
        </w:rPr>
        <w:t>Проведение комплекса мероприятий, направленных на недопущение реализации алкогольной и табачной продукции несовершеннолетним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ешение по четвертому вопросу: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u w:val="none"/>
        </w:rPr>
        <w:t xml:space="preserve">.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нформацию Луганцева Геннадия Евгеньевича  </w:t>
      </w:r>
      <w:r>
        <w:rPr>
          <w:rFonts w:cs="Times New Roman" w:ascii="Times New Roman" w:hAnsi="Times New Roman"/>
          <w:bCs/>
          <w:i w:val="false"/>
          <w:iCs w:val="false"/>
          <w:sz w:val="28"/>
          <w:szCs w:val="28"/>
        </w:rPr>
        <w:t xml:space="preserve">начальник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сектора ГКУ «Казаки Дона» по взаимодействию с казачьими обществами на территории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Белокалитвинского района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2. Сектору ГКУ «Казаки Дона» по взаимодействию с казачьими обществами на территории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Белокалитвинского района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highlight w:val="white"/>
        </w:rPr>
        <w:t>незамедлительно активизировать работу по созданию территориальных казачьих дружин в соответствии с Положением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...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highlight w:val="white"/>
        </w:rPr>
        <w:t>о территориальных народных дружинах по охране общественного порядка. Основные силы казаков направить на борьбу с хулиганством, пьянством, с нарушениями правил торговли, рэкетом и другими правонарушениями</w:t>
      </w:r>
      <w:r>
        <w:rPr>
          <w:rFonts w:cs="Times New Roman" w:ascii="Times New Roman" w:hAnsi="Times New Roman"/>
          <w:sz w:val="28"/>
          <w:szCs w:val="28"/>
          <w:highlight w:val="white"/>
        </w:rPr>
        <w:t>;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атаманам строго выполнять Положение о территориальных казачьих дружинах, не допускать казаками нарушений законов и указов правоохранительных органов России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;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охрану общественного порядка осуществлять на улицах, площадях, в парках, на вокзалах  и других общественных местах по защите жизни, чести и достоинства, а также прав и законных интересов граждан Кубани, предприятий, учреждений и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highlight w:val="white"/>
        </w:rPr>
        <w:t>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организаций края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;</w:t>
      </w:r>
    </w:p>
    <w:p>
      <w:pPr>
        <w:pStyle w:val="Style12"/>
        <w:numPr>
          <w:ilvl w:val="1"/>
          <w:numId w:val="3"/>
        </w:numPr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single"/>
        </w:rPr>
        <w:t xml:space="preserve">организовать совместное проведение рейдов с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участием граждан в охране общественного порядка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single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Style17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976"/>
        <w:gridCol w:w="2772"/>
      </w:tblGrid>
      <w:tr>
        <w:trPr/>
        <w:tc>
          <w:tcPr>
            <w:tcW w:w="4503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Белокалитвинского района по вопросам казачества, спорту,</w:t>
            </w:r>
          </w:p>
          <w:p>
            <w:pPr>
              <w:pStyle w:val="Normal"/>
              <w:tabs>
                <w:tab w:val="left" w:pos="316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молодежи и делам ГО и ЧС,</w:t>
            </w:r>
          </w:p>
          <w:p>
            <w:pPr>
              <w:pStyle w:val="Normal"/>
              <w:tabs>
                <w:tab w:val="left" w:pos="316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tabs>
                <w:tab w:val="left" w:pos="3164" w:leader="none"/>
              </w:tabs>
              <w:snapToGrid w:val="fals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tabs>
                <w:tab w:val="left" w:pos="3164" w:leader="none"/>
              </w:tabs>
              <w:snapToGrid w:val="fals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tabs>
                <w:tab w:val="left" w:pos="3164" w:leader="none"/>
              </w:tabs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tabs>
                <w:tab w:val="left" w:pos="3164" w:leader="none"/>
              </w:tabs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tabs>
                <w:tab w:val="left" w:pos="3164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Самуйлик</w:t>
            </w:r>
          </w:p>
        </w:tc>
      </w:tr>
    </w:tbl>
    <w:p>
      <w:pPr>
        <w:pStyle w:val="Normal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Style17"/>
        <w:ind w:left="144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ind w:left="144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координационного совещания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правопорядка в Белокалитвинском 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>районе, ведущий специалист Администрации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>района                                                                                              Ю.Н. Пушкарский</w:t>
      </w:r>
    </w:p>
    <w:p>
      <w:pPr>
        <w:pStyle w:val="Style16"/>
        <w:widowControl/>
        <w:pBdr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highlight w:val="white"/>
        </w:rPr>
      </w:r>
    </w:p>
    <w:p>
      <w:pPr>
        <w:pStyle w:val="Style12"/>
        <w:widowControl/>
        <w:pBdr/>
        <w:spacing w:lineRule="atLeast" w:line="300" w:before="0" w:after="0"/>
        <w:ind w:left="0" w:right="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FF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i w:val="false"/>
        <w:b w:val="false"/>
        <w:szCs w:val="28"/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3338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189" w:hanging="720"/>
      </w:pPr>
      <w:rPr>
        <w:sz w:val="28"/>
        <w:szCs w:val="28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sz w:val="28"/>
        <w:szCs w:val="28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058" w:hanging="1080"/>
      </w:pPr>
      <w:rPr>
        <w:sz w:val="28"/>
        <w:szCs w:val="28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sz w:val="28"/>
        <w:szCs w:val="28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4418" w:hanging="1440"/>
      </w:pPr>
      <w:rPr>
        <w:sz w:val="28"/>
        <w:szCs w:val="28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4778" w:hanging="1800"/>
      </w:pPr>
      <w:rPr>
        <w:sz w:val="28"/>
        <w:szCs w:val="28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778" w:hanging="1800"/>
      </w:pPr>
      <w:rPr>
        <w:sz w:val="28"/>
        <w:szCs w:val="28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138" w:hanging="2160"/>
      </w:pPr>
      <w:rPr>
        <w:sz w:val="28"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styleId="WW8Num3z0">
    <w:name w:val="WW8Num3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styleId="WW8Num4z0">
    <w:name w:val="WW8Num4z0"/>
    <w:qFormat/>
    <w:rPr>
      <w:rFonts w:ascii="Times New Roman" w:hAnsi="Times New Roman" w:cs="Times New Roman"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17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2"/>
      <w:szCs w:val="22"/>
      <w:lang w:val="ru-RU" w:eastAsia="ru-RU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  <w:style w:type="numbering" w:styleId="WW8Num5">
    <w:name w:val="WW8Num5"/>
  </w:style>
  <w:style w:type="numbering" w:styleId="WW8Num3">
    <w:name w:val="WW8Num3"/>
  </w:style>
  <w:style w:type="numbering" w:styleId="WW8Num2">
    <w:name w:val="WW8Num2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Application>LibreOffice/5.0.1.2$Windows_x86 LibreOffice_project/81898c9f5c0d43f3473ba111d7b351050be20261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2016-11-17T16:30:55Z</dcterms:created>
  <dc:language>ru-RU</dc:language>
  <cp:lastModifiedBy>vga  </cp:lastModifiedBy>
  <dcterms:modified xsi:type="dcterms:W3CDTF">2017-01-23T12:44:50Z</dcterms:modified>
  <cp:revision>5</cp:revision>
</cp:coreProperties>
</file>