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5F" w:rsidRDefault="008F245F" w:rsidP="008F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№3</w:t>
      </w:r>
    </w:p>
    <w:p w:rsidR="008F245F" w:rsidRDefault="008F245F" w:rsidP="00D0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941" w:rsidRDefault="008F245F" w:rsidP="00D0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06941">
        <w:rPr>
          <w:rFonts w:ascii="Times New Roman" w:hAnsi="Times New Roman"/>
          <w:sz w:val="28"/>
          <w:szCs w:val="28"/>
        </w:rPr>
        <w:t>ООТВЕТСТВИЕ</w:t>
      </w: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предоставленных муниципальным учреждением муниципальных услуг </w:t>
      </w: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параметрам муниципального задания </w:t>
      </w: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75"/>
        <w:gridCol w:w="2201"/>
        <w:gridCol w:w="848"/>
        <w:gridCol w:w="2129"/>
        <w:gridCol w:w="677"/>
        <w:gridCol w:w="174"/>
        <w:gridCol w:w="66"/>
        <w:gridCol w:w="2202"/>
        <w:gridCol w:w="817"/>
        <w:gridCol w:w="2159"/>
        <w:gridCol w:w="792"/>
      </w:tblGrid>
      <w:tr w:rsidR="00D06941" w:rsidRPr="00895A95" w:rsidTr="004D572B">
        <w:trPr>
          <w:trHeight w:val="752"/>
        </w:trPr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t xml:space="preserve">Название муниципального  учреждения </w:t>
            </w:r>
            <w:proofErr w:type="spellStart"/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t>_Муниципальное</w:t>
            </w:r>
            <w:proofErr w:type="spellEnd"/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t xml:space="preserve"> бюджетное учреждение здравоохранения Белокалитвинского района «Центральная районная больница»</w:t>
            </w:r>
          </w:p>
          <w:p w:rsidR="00D06941" w:rsidRPr="0043730D" w:rsidRDefault="00D06941" w:rsidP="004373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t xml:space="preserve">Отчетный период  </w:t>
            </w:r>
            <w:r w:rsidR="0043730D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="0043730D" w:rsidRPr="0043730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3730D">
              <w:rPr>
                <w:rFonts w:ascii="Times New Roman" w:hAnsi="Times New Roman"/>
                <w:iCs/>
                <w:sz w:val="24"/>
                <w:szCs w:val="24"/>
              </w:rPr>
              <w:t>полугодие 2013 года</w:t>
            </w:r>
          </w:p>
        </w:tc>
      </w:tr>
      <w:tr w:rsidR="00D06941" w:rsidRPr="00895A95" w:rsidTr="004D572B"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Требования к  квалификации (опыту работы) специалиста, оказывающего услугу 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20" w:line="240" w:lineRule="auto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Требования к процедурам, порядку  (регламенту) оказания услуги 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20" w:line="240" w:lineRule="auto"/>
              <w:ind w:left="108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Требования к оборудованию и инструментам, необходимым для оказания услуги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2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Требования к зданиям и сооружениям, необходимым для оказания услуги,  и их содержанию</w:t>
            </w:r>
          </w:p>
        </w:tc>
      </w:tr>
      <w:tr w:rsidR="00D06941" w:rsidRPr="00895A95" w:rsidTr="004D572B">
        <w:trPr>
          <w:trHeight w:val="6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Pr="00895A9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Pr="00895A9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Pr="00895A9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Pr="00895A9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соответствие стандарту</w:t>
            </w:r>
            <w:r w:rsidRPr="00895A95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06941" w:rsidRPr="00895A95" w:rsidTr="004D572B">
        <w:trPr>
          <w:trHeight w:val="279"/>
        </w:trPr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t>1. Услуги круглосуточной стационарной помощи</w:t>
            </w:r>
          </w:p>
        </w:tc>
      </w:tr>
      <w:tr w:rsidR="00D06941" w:rsidRPr="00895A95" w:rsidTr="004D572B">
        <w:trPr>
          <w:trHeight w:val="6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17).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2.Федеральный закон Российской Федерации от 4 мая 2011 г. N </w:t>
            </w:r>
            <w:bookmarkStart w:id="0" w:name="YANDEX_0"/>
            <w:bookmarkEnd w:id="0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 99 -</w:t>
            </w:r>
            <w:bookmarkStart w:id="1" w:name="YANDEX_1"/>
            <w:bookmarkEnd w:id="1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 ФЗ </w:t>
            </w:r>
            <w:bookmarkStart w:id="2" w:name="YANDEX_LAST"/>
            <w:bookmarkEnd w:id="2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2.Приказ Минздрава СССР от 15.09.1988 № 710 «Об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табелей оснащения мягким инвентарем больниц, диспансеров, родильных домов, медико-санитарных частей, поликлиник, 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ом благополучии 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 Федеральный закон Российской Федерации от 4 мая 2011 г. N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3.Постановление Правительства Российской Федерации от 16.04.2012 № 291 «О лицензировании 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 Федеральный закон Российской Федерации от 4 мая 2011 г. N   99 - ФЗ  "О лицензировании отдельных видов деятельности"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4.Приказ Минздрава РФ от 05.06.1998 года № 186 «О повышении квалификации специалистов со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средним 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4. Приказ Минздрава РФ от 05.08.2003 № 330 «О мерах по совершенствованию лечебного питания в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лечебно-профилактических учреждениях РФ» (приложения –2, 4-5)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4.Федеральный закон от 22 июля 2008 г. N 123-ФЗ "Технический регламент о требованиях пожарной </w:t>
            </w: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ред. 09.02.2011) "О номенклатуре специальностей специалистов с высшим и послевузовским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медицинским и фармацевтическим образованием в сфере здравоохранения Российской 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) от 01.07.1989 «Положение об организации и проведении реконструкции, ремонта и </w:t>
            </w: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технического обслуживания жилых зданий, объектов коммунального и социально-культурного 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</w:t>
            </w: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 Услуги дневного стационара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1.Приказ Минздрава СССР от 15.09.1988 № 710 «Об утверждении табелей оснащения мягким инвентарем больниц, диспансеров, родильных домов, медико-санитарных частей, поликлиник, 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 Федеральный закон «О санитарно-эпидемиологическом благополучии населения» от 30.03.1999 № 52-ФЗ (ст. 17).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санитарно-эпидемиологическом благополучии 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3.Постановление Правительства Российской Федерации от 16.04.2012 № 291 «О лицензировании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3. Федеральный закон Российской Федерации от 4 мая 2011 г. N   99 - ФЗ  "О лицензировании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отдельных видов деятельности"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4.Приказ Минздрава РФ от 05.06.1998 года № 186 «О повышении квалификации специалистов со средним 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4.Федеральный закон от 22 июля 2008 г. N 123-ФЗ "Технический регламент о требованиях пожарной 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</w:t>
            </w: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ред. 09.02.2011) 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 от 01.07.1989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Услуги амбулаторно-поликлинические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1.Приказ Минздрава СССР от 15.09.1988 № 710 «Об утверждении табелей оснащения мягким инвентарем больниц, диспансеров, родильных домов, медико-санитарных частей, поликлиник,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2.Федеральный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санитарно-эпидемиологическом благополучии населения» от 30.03.1999 № 52-ФЗ (ст. 17).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санитарно-эпидемиологическом благополучии 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3.Постановление Правительства Российской Федерации от 16.04.2012 № 291 «О лицензировании 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 Федеральный закон Российской Федерации от 4 мая 2011 г. N   99 - ФЗ  "О лицензировании отдельных видов деятельности"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4.Приказ Минздрава РФ от 05.06.1998 года № 186 «О повышении квалификации специалистов со средним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4. Приказ Министерства здравоохранения и социального развития РФ от 24 декабря 2010 года № 1183н «Об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Порядка оказания медицинской помощи взрослому населению Российской Федерации при заболеваниях терапевтического профиля»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4.Федеральный закон от 22 июля 2008 г. N 123-ФЗ "Технический регламент о требованиях пожарной 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5. Приказ Министерства здравоохранения и социального развития РФ от 23 марта 2011 № 233н « Об утверждении Порядка оказания медицинской помощи при острых и хронических профессиональных заболеваниях»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ред. 09.02.2011) "О номенклатуре специальностей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специалистов с высшим и послевузовским медицинским и фармацевтическим образованием в сфере здравоохранения Российской 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6. Приказ Министерства здравоохранения и социального развития РФ от 29 декабря 2010 №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1224н «Об утверждении порядка оказания медицинской помощи больным туберкулезом в Российской Федерации»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) от 01.07.1989 «Положение об организации и </w:t>
            </w: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проведении реконструкции, ремонта и технического обслуживания жилых зданий, объектов коммунального и социально-культурного 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7. Приказ Министерства  здравоохранения и социального развития РФ от 19 августа 2009 года № 599н «Об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Минздравсоцразви</w:t>
            </w: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C43ACB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06941" w:rsidRPr="00895A95">
              <w:rPr>
                <w:rFonts w:ascii="Times New Roman" w:hAnsi="Times New Roman"/>
                <w:sz w:val="24"/>
                <w:szCs w:val="24"/>
              </w:rPr>
              <w:t>. Услуги диагностические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1.Приказ Минздрава СССР от 15.09.1988 № 710 «Об утверждении табелей оснащения мягким инвентарем больниц, диспансеров, родильных домов, медико-санитарных частей, поликлиник, 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2.Федеральный закон Российской Федерации от 4 мая 2011 г. N   99 - ФЗ  "О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2. Федеральный закон «О санитарно-эпидемиологическом благополучии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 от 30.03.1999 № 52-ФЗ (ст. 17).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2.Федеральный закон «О санитарно-эпидемиологическом благополучии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 Федеральный закон Российской Федерации от 4 мая 2011 г. N   99 - ФЗ  "О лицензировании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 Федеральный закон Российской Федерации от 4 мая 2011 г. N   99 - ФЗ  "О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3.Постановление Правительства Российской Федерации от 16.04.2012 № 291 «О лицензировании 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 Федеральный закон Российской Федерации от 4 мая 2011 г. N   99 - ФЗ  "О лицензировании отдельных видов деятельности"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4.Приказ Минздрава РФ от 05.06.1998 года № 186 «О повышении квалификации специалистов со средним 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4.Федеральный закон от 22 июля 2008 г. N 123-ФЗ "Технический регламент о требованиях пожарной 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ред. 09.02.2011) 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) от 01.07.1989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</w:t>
            </w: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C43ACB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6941" w:rsidRPr="00895A95">
              <w:rPr>
                <w:rFonts w:ascii="Times New Roman" w:hAnsi="Times New Roman"/>
                <w:sz w:val="24"/>
                <w:szCs w:val="24"/>
              </w:rPr>
              <w:t xml:space="preserve">. Услуги </w:t>
            </w:r>
            <w:proofErr w:type="spellStart"/>
            <w:r w:rsidR="00D06941" w:rsidRPr="00895A95">
              <w:rPr>
                <w:rFonts w:ascii="Times New Roman" w:hAnsi="Times New Roman"/>
                <w:sz w:val="24"/>
                <w:szCs w:val="24"/>
              </w:rPr>
              <w:t>аутопсийные</w:t>
            </w:r>
            <w:proofErr w:type="spellEnd"/>
            <w:r w:rsidR="00D06941" w:rsidRPr="00895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1.Федеральный закон Российской Федерации от 21 ноября 2011 года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1.Приказ Минздрава СССР от 15.09.1988 № 710 «Об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табелей оснащения мягким инвентарем больниц, диспансеров, родильных домов, медико-санитарных частей, поликлиник, 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1. Федеральный закон Российской Федерации от 21 ноября 2011 года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 xml:space="preserve">1. Федеральный закон «О санитарно-эпидемиологическом благополучии 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2.Федеральный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санитарно-эпидемиологическом благополучии населения» от 30.03.1999 № 52-ФЗ (ст. 17).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санитарно-эпидемиологическом благополучии 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2. Федеральный закон Российской Федерации от 4 мая 2011 г. N 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3.Постановление Правительства Российской Федерации от 16.04.2012 № 291 «О лицензировании 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 Федеральный закон Российской Федерации от 4 мая 2011 г. N   99 - ФЗ  "О лицензировании отдельных видов деятельности"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</w:t>
            </w: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4.Приказ Минздрава РФ от 05.06.1998 года № 186 «О повышении квалификации специалистов со средним 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4.Федеральный закон от 22 июля 2008 г. N 123-ФЗ "Технический регламент о требованиях пожарной 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</w:t>
            </w: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ред. 09.02.2011) 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 от 01.07.1989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Минздравсоцразвития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150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C43ACB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06941" w:rsidRPr="00895A95">
              <w:rPr>
                <w:rFonts w:ascii="Times New Roman" w:hAnsi="Times New Roman"/>
                <w:sz w:val="24"/>
                <w:szCs w:val="24"/>
              </w:rPr>
              <w:t>. Услуги по реабилитации детей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1.Приказ Минздрава СССР от 15.09.1988 № 710 «Об утверждении табелей оснащения мягким инвентарем больниц, диспансеров, родильных домов, медико-санитарных частей, поликлиник, амбулаторий».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Российской Федерации от 21 ноября 2011 года № 323-ФЗ «Об основах охраны здоровья граждан в Российской Федерации».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1. Федеральный закон «О санитарно-эпидемиологическом благополучии населения» от 30.03.1999 № 52-ФЗ (ст. 40).</w:t>
            </w:r>
          </w:p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2.Федеральный закон Российской Федерации от 4 мая 2011 г. N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ом благополучии населения» от 30.03.1999 № 52-ФЗ (ст. 17).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2.Федеральный закон «О санитарно-эпидемиологическ</w:t>
            </w: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ом благополучии населения» от 30.03.1999 № 52-ФЗ (ст. 17, 20, 22, 24, 29, 33,34, 35).</w:t>
            </w:r>
          </w:p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 Федеральный закон Российской Федерации от 4 мая 2011 г. N   99 - ФЗ 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2. Федеральный закон Российской Федерации от 4 мая 2011 г. N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  99 - ФЗ  "О лицензировании отдельных видов деятельности".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3.Постановление Правительства Российской Федерации от 16.04.2012 № 291 «О лицензировании медицинской деятельности»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3. Федеральный закон Российской Федерации от 4 мая 2011 г. N   99 - ФЗ  "О лицензировании отдельных видов деятельности"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3. Государственный стандарт  30331 1-95/ Государственный стандарт Р50571.1-93 (раздел 1,3-4 части 2).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3. 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4.Приказ Минздрава РФ от 05.06.1998 года № 186 «О повышении квалификации специалистов со средним медицинским и фармацевтическим образованием» (приложение к приказу).</w:t>
            </w:r>
          </w:p>
          <w:p w:rsidR="00D06941" w:rsidRPr="00895A95" w:rsidRDefault="00D06941" w:rsidP="004D572B">
            <w:pPr>
              <w:shd w:val="clear" w:color="auto" w:fill="F5F5F5"/>
              <w:spacing w:after="120" w:line="240" w:lineRule="auto"/>
              <w:ind w:left="60" w:right="60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4. Приказ Минздрава РФ от 05.08.2003 № 330 «О мерах по совершенствованию лечебного питания в лечебно-профилактических учреждениях РФ» (приложения –2, 4-5)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4.Федеральный закон от 22 июля 2008 г. N 123-ФЗ "Технический регламент о требованиях пожарной безопасности".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5.Постановление Главного государственного санитарного врача РФ от 18 мая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895A95">
                <w:rPr>
                  <w:rFonts w:ascii="Times New Roman" w:hAnsi="Times New Roman"/>
                  <w:bCs/>
                  <w:sz w:val="24"/>
                  <w:szCs w:val="24"/>
                </w:rPr>
                <w:t>2010 г</w:t>
              </w:r>
            </w:smartTag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. № 58 "Об утверждении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СанПиН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2.1.3.2630-10 "Санитарно-эпидемиологические требования к организациям, осуществляющим медицинскую деятельность".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5.Строительные нормы и правила 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СНиП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21-01-97 «Пожарная безопасность зданий и сооружений».</w:t>
            </w:r>
          </w:p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6.Приказ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23.04.2009 N 210н </w:t>
            </w:r>
            <w:proofErr w:type="gram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ред. 09.02.2011) 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</w:t>
            </w: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Федерации".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6. Ведомственные строительные нормы ВСН 58-88(</w:t>
            </w:r>
            <w:proofErr w:type="spellStart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</w:t>
            </w:r>
            <w:proofErr w:type="spellEnd"/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) от 01.07.1989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</w:t>
            </w:r>
            <w:r w:rsidRPr="00895A9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lastRenderedPageBreak/>
              <w:t>назначения».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7.Приказ </w:t>
            </w:r>
            <w:proofErr w:type="spellStart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895A9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РФ от 09.12.2008 № 705н «Об утверждении порядка совершенствования профессиональных знаний медицинских и фармацевтических работников.</w:t>
            </w:r>
          </w:p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941" w:rsidRPr="00895A95" w:rsidTr="004D57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8.Приказ </w:t>
            </w:r>
            <w:proofErr w:type="spellStart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95A95">
              <w:rPr>
                <w:rFonts w:ascii="Times New Roman" w:hAnsi="Times New Roman"/>
                <w:bCs/>
                <w:sz w:val="24"/>
                <w:szCs w:val="24"/>
              </w:rPr>
              <w:t xml:space="preserve"> РФ от 07.07.2009 №415н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41" w:rsidRPr="00895A95" w:rsidRDefault="00D06941" w:rsidP="004D5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941" w:rsidRDefault="00D06941" w:rsidP="00D0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+ соответствует стандарту;</w:t>
      </w: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соответствует стандарту.</w:t>
      </w: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06941" w:rsidRDefault="00D06941" w:rsidP="00D06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несоответствия стандарту в графе указывается отклонение от параметра муниципального задания.</w:t>
      </w:r>
    </w:p>
    <w:p w:rsidR="00634E99" w:rsidRPr="00D06941" w:rsidRDefault="00634E99">
      <w:pPr>
        <w:rPr>
          <w:rFonts w:ascii="Times New Roman" w:hAnsi="Times New Roman"/>
          <w:sz w:val="24"/>
          <w:szCs w:val="24"/>
        </w:rPr>
      </w:pPr>
    </w:p>
    <w:sectPr w:rsidR="00634E99" w:rsidRPr="00D06941" w:rsidSect="008F245F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941"/>
    <w:rsid w:val="0005588E"/>
    <w:rsid w:val="000A4690"/>
    <w:rsid w:val="00180CB0"/>
    <w:rsid w:val="00187BF0"/>
    <w:rsid w:val="001F6649"/>
    <w:rsid w:val="003740C5"/>
    <w:rsid w:val="0043730D"/>
    <w:rsid w:val="004E377D"/>
    <w:rsid w:val="004F27DC"/>
    <w:rsid w:val="005108FF"/>
    <w:rsid w:val="005918DE"/>
    <w:rsid w:val="00634E99"/>
    <w:rsid w:val="006E332F"/>
    <w:rsid w:val="007A1DB7"/>
    <w:rsid w:val="008E0C9D"/>
    <w:rsid w:val="008F245F"/>
    <w:rsid w:val="00984E77"/>
    <w:rsid w:val="00A47903"/>
    <w:rsid w:val="00C43ACB"/>
    <w:rsid w:val="00C76AC9"/>
    <w:rsid w:val="00D06941"/>
    <w:rsid w:val="00F1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3378</Words>
  <Characters>19256</Characters>
  <Application>Microsoft Office Word</Application>
  <DocSecurity>0</DocSecurity>
  <Lines>160</Lines>
  <Paragraphs>45</Paragraphs>
  <ScaleCrop>false</ScaleCrop>
  <Company>Microsoft</Company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F.G.A.</cp:lastModifiedBy>
  <cp:revision>6</cp:revision>
  <cp:lastPrinted>2013-08-06T08:42:00Z</cp:lastPrinted>
  <dcterms:created xsi:type="dcterms:W3CDTF">2013-02-19T11:14:00Z</dcterms:created>
  <dcterms:modified xsi:type="dcterms:W3CDTF">2013-08-06T08:50:00Z</dcterms:modified>
</cp:coreProperties>
</file>