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Normal"/>
        <w:jc w:val="center"/>
        <w:rPr/>
      </w:pPr>
      <w:bookmarkStart w:id="0" w:name="__DdeLink__724_214963684"/>
      <w:bookmarkEnd w:id="0"/>
      <w:r>
        <w:rPr>
          <w:rFonts w:cs="Times New Roman" w:ascii="Times New Roman" w:hAnsi="Times New Roman"/>
          <w:sz w:val="26"/>
          <w:szCs w:val="26"/>
        </w:rPr>
        <w:t>Протокол № 1</w:t>
      </w:r>
    </w:p>
    <w:p>
      <w:pPr>
        <w:pStyle w:val="Normal"/>
        <w:jc w:val="center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Заседания комиссии по соблюдению требований к служебному поведению муниципальных служащих, проходящих муниципальную службу в Администрации Белокалитвинского района, и урегулированию         конфликта интересов</w:t>
      </w:r>
    </w:p>
    <w:p>
      <w:pPr>
        <w:pStyle w:val="Normal"/>
        <w:spacing w:lineRule="auto" w:line="240" w:before="0" w:after="0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23 апреля 2015 года                                                           Администрации района</w:t>
      </w:r>
    </w:p>
    <w:p>
      <w:pPr>
        <w:pStyle w:val="Normal"/>
        <w:widowControl/>
        <w:tabs>
          <w:tab w:val="left" w:pos="50" w:leader="none"/>
        </w:tabs>
        <w:bidi w:val="0"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17-00 часов                                                                              (малый зал)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  <w:u w:val="single"/>
        </w:rPr>
      </w:r>
    </w:p>
    <w:p>
      <w:pPr>
        <w:pStyle w:val="Normal"/>
        <w:spacing w:lineRule="auto" w:line="240" w:before="0" w:after="0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>Присутствуют:</w:t>
      </w:r>
    </w:p>
    <w:tbl>
      <w:tblPr>
        <w:tblW w:w="9900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4"/>
        <w:gridCol w:w="283"/>
        <w:gridCol w:w="6783"/>
      </w:tblGrid>
      <w:tr>
        <w:trPr/>
        <w:tc>
          <w:tcPr>
            <w:tcW w:w="2834" w:type="dxa"/>
            <w:tcBorders/>
            <w:shd w:fill="auto" w:val="clear"/>
          </w:tcPr>
          <w:p>
            <w:pPr>
              <w:pStyle w:val="Style2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Василенко </w:t>
            </w:r>
          </w:p>
          <w:p>
            <w:pPr>
              <w:pStyle w:val="Style2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Любовь Григорьевна</w:t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Style19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83" w:type="dxa"/>
            <w:tcBorders/>
            <w:shd w:fill="auto" w:val="clear"/>
          </w:tcPr>
          <w:p>
            <w:pPr>
              <w:pStyle w:val="Style2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управляющий делами Администрации района, председатель комиссии</w:t>
            </w:r>
          </w:p>
        </w:tc>
      </w:tr>
      <w:tr>
        <w:trPr/>
        <w:tc>
          <w:tcPr>
            <w:tcW w:w="2834" w:type="dxa"/>
            <w:tcBorders/>
            <w:shd w:fill="auto" w:val="clear"/>
          </w:tcPr>
          <w:p>
            <w:pPr>
              <w:pStyle w:val="Style2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Жирнов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Иван Викторович</w:t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Style19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83" w:type="dxa"/>
            <w:tcBorders/>
            <w:shd w:fill="auto" w:val="clear"/>
          </w:tcPr>
          <w:p>
            <w:pPr>
              <w:pStyle w:val="Style2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главы  Администрации района по сельскому хозяйству – заместитель председателя комиссии</w:t>
            </w:r>
          </w:p>
        </w:tc>
      </w:tr>
      <w:tr>
        <w:trPr/>
        <w:tc>
          <w:tcPr>
            <w:tcW w:w="2834" w:type="dxa"/>
            <w:tcBorders/>
            <w:shd w:fill="auto" w:val="clear"/>
          </w:tcPr>
          <w:p>
            <w:pPr>
              <w:pStyle w:val="Style2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Гриценко Оксана Александровна</w:t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Style19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83" w:type="dxa"/>
            <w:tcBorders/>
            <w:shd w:fill="auto" w:val="clear"/>
          </w:tcPr>
          <w:p>
            <w:pPr>
              <w:pStyle w:val="Style2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ведущий специалист по противодействию коррупции юридического отдела Администрации района, секретарь комиссии</w:t>
            </w:r>
          </w:p>
        </w:tc>
      </w:tr>
    </w:tbl>
    <w:p>
      <w:pPr>
        <w:pStyle w:val="Style19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19"/>
        <w:jc w:val="left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Члены комиссии:</w:t>
      </w:r>
    </w:p>
    <w:tbl>
      <w:tblPr>
        <w:tblW w:w="9900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4"/>
        <w:gridCol w:w="283"/>
        <w:gridCol w:w="6783"/>
      </w:tblGrid>
      <w:tr>
        <w:trPr/>
        <w:tc>
          <w:tcPr>
            <w:tcW w:w="2834" w:type="dxa"/>
            <w:tcBorders/>
            <w:shd w:fill="auto" w:val="clear"/>
          </w:tcPr>
          <w:p>
            <w:pPr>
              <w:pStyle w:val="Style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Кушнарева Татьяна Алексеевна</w:t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83" w:type="dxa"/>
            <w:tcBorders/>
            <w:shd w:fill="auto" w:val="clear"/>
          </w:tcPr>
          <w:p>
            <w:pPr>
              <w:pStyle w:val="Style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Управления социальной защиты населения Администрации Белокалитвинского района</w:t>
            </w:r>
          </w:p>
        </w:tc>
      </w:tr>
      <w:tr>
        <w:trPr/>
        <w:tc>
          <w:tcPr>
            <w:tcW w:w="2834" w:type="dxa"/>
            <w:tcBorders/>
            <w:shd w:fill="auto" w:val="clear"/>
          </w:tcPr>
          <w:p>
            <w:pPr>
              <w:pStyle w:val="Style2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Аржановская </w:t>
            </w:r>
          </w:p>
          <w:p>
            <w:pPr>
              <w:pStyle w:val="Style2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Ольга Викторовна</w:t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Style19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83" w:type="dxa"/>
            <w:tcBorders/>
            <w:shd w:fill="auto" w:val="clear"/>
          </w:tcPr>
          <w:p>
            <w:pPr>
              <w:pStyle w:val="Style2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специалист отдела экономики, малого бизнеса и местного самоуправления Администрации района</w:t>
            </w:r>
          </w:p>
        </w:tc>
      </w:tr>
      <w:tr>
        <w:trPr/>
        <w:tc>
          <w:tcPr>
            <w:tcW w:w="2834" w:type="dxa"/>
            <w:tcBorders/>
            <w:shd w:fill="auto" w:val="clear"/>
          </w:tcPr>
          <w:p>
            <w:pPr>
              <w:pStyle w:val="Style2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Котлярова </w:t>
            </w:r>
          </w:p>
          <w:p>
            <w:pPr>
              <w:pStyle w:val="Style2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Лариса Евгеньевна</w:t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Style19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83" w:type="dxa"/>
            <w:tcBorders/>
            <w:shd w:fill="auto" w:val="clear"/>
          </w:tcPr>
          <w:p>
            <w:pPr>
              <w:pStyle w:val="Style2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общего отдела Администрации района</w:t>
            </w:r>
          </w:p>
        </w:tc>
      </w:tr>
      <w:tr>
        <w:trPr/>
        <w:tc>
          <w:tcPr>
            <w:tcW w:w="2834" w:type="dxa"/>
            <w:tcBorders/>
            <w:shd w:fill="auto" w:val="clear"/>
          </w:tcPr>
          <w:p>
            <w:pPr>
              <w:pStyle w:val="Style2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Лукьянов </w:t>
            </w:r>
          </w:p>
          <w:p>
            <w:pPr>
              <w:pStyle w:val="Style2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Сергей Юрьевич</w:t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Style19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83" w:type="dxa"/>
            <w:tcBorders/>
            <w:shd w:fill="auto" w:val="clear"/>
          </w:tcPr>
          <w:p>
            <w:pPr>
              <w:pStyle w:val="Style2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юридического отдела Администрации района</w:t>
            </w:r>
          </w:p>
        </w:tc>
      </w:tr>
      <w:tr>
        <w:trPr/>
        <w:tc>
          <w:tcPr>
            <w:tcW w:w="2834" w:type="dxa"/>
            <w:tcBorders/>
            <w:shd w:fill="auto" w:val="clear"/>
          </w:tcPr>
          <w:p>
            <w:pPr>
              <w:pStyle w:val="Style2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Евлахова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Светлана Васильевна</w:t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Style19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83" w:type="dxa"/>
            <w:tcBorders/>
            <w:shd w:fill="auto" w:val="clear"/>
          </w:tcPr>
          <w:p>
            <w:pPr>
              <w:pStyle w:val="Style2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контрольно-организационной службы Администрации района</w:t>
            </w:r>
          </w:p>
        </w:tc>
      </w:tr>
      <w:tr>
        <w:trPr/>
        <w:tc>
          <w:tcPr>
            <w:tcW w:w="2834" w:type="dxa"/>
            <w:tcBorders/>
            <w:shd w:fill="auto" w:val="clear"/>
          </w:tcPr>
          <w:p>
            <w:pPr>
              <w:pStyle w:val="Style2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Алентьева </w:t>
            </w:r>
          </w:p>
          <w:p>
            <w:pPr>
              <w:pStyle w:val="Style2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Любовь Александровна</w:t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Style19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83" w:type="dxa"/>
            <w:tcBorders/>
            <w:shd w:fill="auto" w:val="clear"/>
          </w:tcPr>
          <w:p>
            <w:pPr>
              <w:pStyle w:val="Style2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старший инспектор отдела электронно-информационного обеспечения Администрации района, представитель профсоюзной организации</w:t>
            </w:r>
          </w:p>
        </w:tc>
      </w:tr>
      <w:tr>
        <w:trPr/>
        <w:tc>
          <w:tcPr>
            <w:tcW w:w="2834" w:type="dxa"/>
            <w:tcBorders/>
            <w:shd w:fill="auto" w:val="clear"/>
          </w:tcPr>
          <w:p>
            <w:pPr>
              <w:pStyle w:val="Style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Голотвина Наталья Алексеевна</w:t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Style1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783" w:type="dxa"/>
            <w:tcBorders/>
            <w:shd w:fill="auto" w:val="clear"/>
          </w:tcPr>
          <w:p>
            <w:pPr>
              <w:pStyle w:val="Style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старший инспектор Администрации района</w:t>
            </w:r>
          </w:p>
        </w:tc>
      </w:tr>
    </w:tbl>
    <w:p>
      <w:pPr>
        <w:pStyle w:val="Normal"/>
        <w:spacing w:lineRule="auto" w:line="240" w:before="0" w:after="0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 xml:space="preserve">    </w:t>
      </w:r>
    </w:p>
    <w:p>
      <w:pPr>
        <w:pStyle w:val="Normal"/>
        <w:spacing w:lineRule="auto" w:line="240" w:before="0" w:after="0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>Повестка дня:</w:t>
      </w:r>
    </w:p>
    <w:p>
      <w:pPr>
        <w:pStyle w:val="ListParagraph"/>
        <w:widowControl/>
        <w:bidi w:val="0"/>
        <w:spacing w:lineRule="auto" w:line="240" w:before="0" w:after="0"/>
        <w:ind w:left="57" w:right="0" w:hang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widowControl/>
        <w:bidi w:val="0"/>
        <w:spacing w:lineRule="auto" w:line="240" w:before="0" w:after="0"/>
        <w:ind w:left="57" w:right="0" w:hanging="0"/>
        <w:contextualSpacing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1. Рассмотрение заявления главного специалиста по школам Отдела образования Администрации Белокалитвинского района Морозовой Ирины Эдуардовны о невозможности по объективным причинам представить сведения о доходах, расходах, об имуществе и обязательствах имущественного характера своего супруга Морозова Владимира Григорьевича.</w:t>
      </w:r>
    </w:p>
    <w:p>
      <w:pPr>
        <w:pStyle w:val="ListParagraph"/>
        <w:widowControl/>
        <w:tabs>
          <w:tab w:val="left" w:pos="50" w:leader="none"/>
        </w:tabs>
        <w:bidi w:val="0"/>
        <w:spacing w:lineRule="auto" w:line="240" w:before="0" w:after="0"/>
        <w:ind w:left="0" w:right="0" w:hanging="0"/>
        <w:contextualSpacing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2.      Рассмотрение заявления директора  муниципального бюджетного учреждения «Центр бухгалтерского обслуживания учреждений Белокалитвинского района» Волоховой Натальи Викторовны о невозможности  в полном объеме представить сведения о доходах, об имуществе и обязательствах имущественного характера своего супруга Волохова Алексея Александровича.</w:t>
      </w:r>
    </w:p>
    <w:p>
      <w:pPr>
        <w:pStyle w:val="ListParagraph"/>
        <w:widowControl/>
        <w:tabs>
          <w:tab w:val="left" w:pos="50" w:leader="none"/>
        </w:tabs>
        <w:bidi w:val="0"/>
        <w:spacing w:lineRule="auto" w:line="240" w:before="0" w:after="0"/>
        <w:ind w:left="0" w:right="0" w:hanging="0"/>
        <w:contextualSpacing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   Рассмотрение заявления специалиста первой категории  отдела бухгалтерии Администрации Белокалитвинского района Кривобок Светланы</w:t>
      </w:r>
    </w:p>
    <w:p>
      <w:pPr>
        <w:pStyle w:val="ListParagraph"/>
        <w:widowControl/>
        <w:tabs>
          <w:tab w:val="left" w:pos="50" w:leader="none"/>
        </w:tabs>
        <w:bidi w:val="0"/>
        <w:spacing w:lineRule="auto" w:line="240" w:before="0" w:after="0"/>
        <w:ind w:left="0" w:right="0" w:hanging="0"/>
        <w:contextualSpacing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Ивановны о невозможности по объективным причинам  представить сведения о доходах, расходах, об имуществе и обязательствах имущественного характера своего супруга Кривобок Юрия Михайловича.</w:t>
      </w:r>
    </w:p>
    <w:p>
      <w:pPr>
        <w:pStyle w:val="ListParagraph"/>
        <w:widowControl/>
        <w:tabs>
          <w:tab w:val="left" w:pos="50" w:leader="none"/>
        </w:tabs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  <w:u w:val="single"/>
        </w:rPr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>Слушали Василенко Л.Г., управляющего делами  Админстрации Белокалитвинского района- председателя комиссии по соблюдению требований к служебному поведению муниципальных служащих, проходящих муниципальную службу в Администрации Белокалитвинского района, и урегулированию         конфликта интересов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</w:t>
      </w:r>
      <w:r>
        <w:rPr>
          <w:rFonts w:cs="Times New Roman" w:ascii="Times New Roman" w:hAnsi="Times New Roman"/>
          <w:sz w:val="26"/>
          <w:szCs w:val="26"/>
        </w:rPr>
        <w:t>Василенко Л.Г было отмечено, что заседание комиссии по соблюдению требований к служебному поведению муниципальных служащих, проходящих службу в Администрации Белокалитвинского района,  и урегулированию конфликта интересов считать открытым, общий состав комиссии 11 человек, присутствует 10 членов комиссии, заседание комиссии считается правомочным.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</w:t>
      </w:r>
      <w:r>
        <w:rPr>
          <w:rFonts w:cs="Times New Roman" w:ascii="Times New Roman" w:hAnsi="Times New Roman"/>
          <w:sz w:val="26"/>
          <w:szCs w:val="26"/>
        </w:rPr>
        <w:t>Проинформировала об изменениях в составе комиссии. В соответствии с постановлением Администрации Белокалитвинского района от 29.09.2014 № 1737 «О внесении изменений в  постановление  Администрации  Белокалитвинского  района от  29.06.2012  № 660» в состав комиссии по соблюдению требований к служебному поведению муниципальных служащих, проходящих службу в Администрации Белокалитвинского района,  и урегулированию конфликта интересов вошла: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Гриценко Оксана Александровна – ведущий специалист по противодействию коррупции юридического отдела администрации Белокалитвинского района, секретарь комиссии.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</w:t>
      </w:r>
      <w:r>
        <w:rPr>
          <w:rFonts w:cs="Times New Roman" w:ascii="Times New Roman" w:hAnsi="Times New Roman"/>
          <w:sz w:val="26"/>
          <w:szCs w:val="26"/>
        </w:rPr>
        <w:t xml:space="preserve">Довела до сведения, что основанием для проведения заседания комиссии в соответствии с абзацем третьим подпункта 10.2 пункта 10 Положения о комиссии является заявление главного специалиста по школам Отдела образования Администрации Белокалитвинского района Морозовой Ирины Эдуардовны,   заявление специалиста первой категории отдела бухгалтерии Администрации Белокалитвинского района Кривобок Светланы Ивановны о невозможности по объективным причинам представить сведения о доходах,  расходах об имуществе и обязательствах имущественного характера своего супруга , и  заявление </w:t>
      </w:r>
      <w:bookmarkStart w:id="1" w:name="__DdeLink__311_71852686417"/>
      <w:r>
        <w:rPr>
          <w:rFonts w:cs="Times New Roman" w:ascii="Times New Roman" w:hAnsi="Times New Roman"/>
          <w:sz w:val="26"/>
          <w:szCs w:val="26"/>
        </w:rPr>
        <w:t>директора муниципального бюджетного учреждения «Центр бухгалтерского обслуживания учреждений Белокалитвинского района»</w:t>
      </w:r>
      <w:bookmarkEnd w:id="1"/>
      <w:r>
        <w:rPr>
          <w:rFonts w:cs="Times New Roman" w:ascii="Times New Roman" w:hAnsi="Times New Roman"/>
          <w:sz w:val="26"/>
          <w:szCs w:val="26"/>
        </w:rPr>
        <w:t xml:space="preserve"> Волоховой Натальи Викторовны о невозможности в полном объеме представить сведения о доходах, об имуществе и обязательствах имущественного характера  своего супруга.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</w:t>
      </w:r>
      <w:r>
        <w:rPr>
          <w:rFonts w:cs="Times New Roman" w:ascii="Times New Roman" w:hAnsi="Times New Roman"/>
          <w:sz w:val="26"/>
          <w:szCs w:val="26"/>
        </w:rPr>
        <w:t>В комиссию были представлены следующие документы:</w:t>
      </w:r>
    </w:p>
    <w:p>
      <w:pPr>
        <w:pStyle w:val="ListParagraph"/>
        <w:widowControl/>
        <w:bidi w:val="0"/>
        <w:spacing w:lineRule="auto" w:line="240" w:before="0" w:after="0"/>
        <w:ind w:left="57" w:right="0" w:hang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widowControl/>
        <w:bidi w:val="0"/>
        <w:spacing w:lineRule="auto" w:line="240" w:before="0" w:after="0"/>
        <w:ind w:left="113" w:right="0" w:hanging="0"/>
        <w:contextualSpacing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1. Заявление Морозовой Ирины Эдуардовны от 14.04.2015 с просьбой принять справку о доходах, расходах, об имуществе и обязательствах имущественного характера без учета сведений  своего супруга с пояснением причин.</w:t>
      </w:r>
    </w:p>
    <w:p>
      <w:pPr>
        <w:pStyle w:val="ListParagraph"/>
        <w:widowControl/>
        <w:bidi w:val="0"/>
        <w:spacing w:lineRule="auto" w:line="240" w:before="0" w:after="0"/>
        <w:ind w:left="57" w:right="0" w:hanging="0"/>
        <w:contextualSpacing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2. Письмо начальника Отдела образования Тимошенко Николая Анатольевича от 16.04.2015 № 65.06.03./1750 с просьбой рассмотреть вопрос о невозможности по объективным причинам представить сведения о доходах, расходах, об имуществе и обязательствах имущественного характера супруга главного специалиста по школам Морозовой Ирины Эдуардовны на заседании комиссии по соблюдению требований к служебному поведению муниципальных служащих, проходящих службу в Администрации Белокалитвинского района,  и урегулированию конфликта интересов без участия муниципального служащего.</w:t>
      </w:r>
    </w:p>
    <w:p>
      <w:pPr>
        <w:pStyle w:val="ListParagraph"/>
        <w:widowControl/>
        <w:bidi w:val="0"/>
        <w:spacing w:lineRule="auto" w:line="240" w:before="0" w:after="0"/>
        <w:ind w:left="57" w:right="0" w:hanging="0"/>
        <w:contextualSpacing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  Заявление Волоховой Натальи Викторовны  от 20.04.2015 о невозможности представить полные сведения о доходах, об имуществе и обязательствах имущественного характера своего супруга.</w:t>
      </w:r>
    </w:p>
    <w:p>
      <w:pPr>
        <w:pStyle w:val="ListParagraph"/>
        <w:widowControl/>
        <w:bidi w:val="0"/>
        <w:spacing w:lineRule="auto" w:line="240" w:before="0" w:after="0"/>
        <w:ind w:left="57" w:right="0" w:hanging="0"/>
        <w:contextualSpacing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4.   Письмо заместителя начальника Отдела образования Домановой Татьяны Семеновны  от 22.04.2015 №   65.06.03/1839  с просьбой рассмотреть вопрос о неполном представлении Волоховой Н.В. сведений о доходах, об имуществе и обязательствах имущественного характера своего супруга.</w:t>
      </w:r>
    </w:p>
    <w:p>
      <w:pPr>
        <w:pStyle w:val="ListParagraph"/>
        <w:widowControl/>
        <w:bidi w:val="0"/>
        <w:spacing w:lineRule="auto" w:line="240" w:before="0" w:after="0"/>
        <w:ind w:left="57" w:right="0" w:hanging="0"/>
        <w:contextualSpacing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5.  Заявление Кривобок Светланы Ивановны от 17.04.2015 о невозможности представить сведения о доходах, расходах, об имуществе и обязательствах имущественного характера своего супруга.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 первому вопросу слушали  главного специалиста по школам Отдела образования Администрации Белокалитвинского района Морозову Ирину Эдуардовну, которая пояснила, что не может представить справку о доходах, расходах, об имуществе и обязательствах имущественного характера своего супруга, так как не проживает с ним два года и совместного хозяйства они не ведут, бывший супруг проживает в другой семье. На обращение к нему с просьбой о предоставлении сведений о доходах, бывший супруг ответил ей отказом. Заместитель начальника Отдела образования Администрации Белокалитвиснкого района Доманова Татьяна Семеновна, подтвердила слова Морозовой И.Э.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  <w:t>Комиссия единогласно решила: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- признать, что причина непредставления муниципальным служащим сведений о доходах, о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По второму вопросу слушали  директора муниципального бюджетного учреждения «Центр бухгалтерского обслуживания учреждений Белокалитвинского района» Волохову Наталью Викторовну.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По существу дела Волохова Наталья Викторовна пояснила, что с мужем они расстались и не проживают совместно около шести месяцев, бывший супруг проживает в другой семье и совместного хозяйства с Волоховой Н.В. не ведет.  На просьбу бывшей супруги о предоставлении сведений о счетах в банках ответил отказом.  Заместитель начальника Отдела образования  Доманова Татьяна Семеновна подтвердила слова Волоховой Н.В.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  <w:t>Комиссия единогласно решила: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- признать, что причина непредставления муниципальным служащим сведений о доходах, о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 третьему вопросу слушали специалиста первой категории отдела бухгалтерии Кривобок Светлану Ивановну.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Кривобок Светлана Ивановна пояснила, что не может представить справку о доходах, расходах, об имуществе и обязательствах имущественного характера своего супруга в связи с тем, что они не проживают вместе восемь лет, совместного хозяйства не ведут, бывший супруг проживает в другой семье. На просьбу  предоставить справку о доходах, расходах об имуществе и обязательствах имущественного характера бывший супруг ответил отказом. Главный бухгалтер Администрации Белокалитвинского района Левченко Светлана Михайловна подтвердила слова Кривобок С.И.</w:t>
      </w:r>
    </w:p>
    <w:p>
      <w:pPr>
        <w:pStyle w:val="ListParagraph"/>
        <w:widowControl/>
        <w:bidi w:val="0"/>
        <w:spacing w:lineRule="auto" w:line="240" w:before="0" w:after="0"/>
        <w:ind w:left="57" w:right="0" w:hang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  <w:t>Комиссия единогласно решила: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- признать, что причина непредставления муниципальным служащим сведений о доходах, о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>
      <w:pPr>
        <w:pStyle w:val="Normal"/>
        <w:ind w:left="0" w:right="0" w:firstLine="720"/>
        <w:jc w:val="both"/>
        <w:rPr>
          <w:rFonts w:ascii="Times New Roman" w:hAnsi="Times New Roman"/>
          <w:sz w:val="26"/>
          <w:szCs w:val="26"/>
        </w:rPr>
      </w:pPr>
      <w:bookmarkStart w:id="2" w:name="__DdeLink__724_21496368468"/>
      <w:bookmarkStart w:id="3" w:name="__DdeLink__724_21496368468"/>
      <w:bookmarkEnd w:id="3"/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  <w:tab/>
      </w:r>
    </w:p>
    <w:p>
      <w:pPr>
        <w:pStyle w:val="Normal"/>
        <w:ind w:left="0" w:right="0" w:firstLine="720"/>
        <w:jc w:val="both"/>
        <w:rPr/>
      </w:pPr>
      <w:r>
        <w:rPr/>
      </w:r>
    </w:p>
    <w:p>
      <w:pPr>
        <w:pStyle w:val="Normal"/>
        <w:ind w:left="0" w:right="0" w:firstLine="720"/>
        <w:jc w:val="both"/>
        <w:rPr/>
      </w:pPr>
      <w:r>
        <w:rPr/>
      </w:r>
    </w:p>
    <w:p>
      <w:pPr>
        <w:pStyle w:val="Normal"/>
        <w:ind w:left="0" w:right="0" w:firstLine="720"/>
        <w:jc w:val="both"/>
        <w:rPr/>
      </w:pPr>
      <w:r>
        <w:rPr/>
      </w:r>
    </w:p>
    <w:p>
      <w:pPr>
        <w:pStyle w:val="Normal"/>
        <w:ind w:left="0" w:right="0" w:firstLine="720"/>
        <w:jc w:val="both"/>
        <w:rPr/>
      </w:pPr>
      <w:r>
        <w:rPr/>
      </w:r>
    </w:p>
    <w:p>
      <w:pPr>
        <w:pStyle w:val="Normal"/>
        <w:ind w:left="0" w:right="0" w:firstLine="720"/>
        <w:jc w:val="both"/>
        <w:rPr/>
      </w:pPr>
      <w:r>
        <w:rPr/>
      </w:r>
    </w:p>
    <w:p>
      <w:pPr>
        <w:pStyle w:val="Normal"/>
        <w:ind w:left="0" w:right="0" w:firstLine="720"/>
        <w:jc w:val="both"/>
        <w:rPr/>
      </w:pPr>
      <w:r>
        <w:rPr/>
      </w:r>
    </w:p>
    <w:p>
      <w:pPr>
        <w:pStyle w:val="Normal"/>
        <w:ind w:left="0" w:right="0" w:firstLine="720"/>
        <w:jc w:val="both"/>
        <w:rPr/>
      </w:pPr>
      <w:r>
        <w:rPr/>
      </w:r>
    </w:p>
    <w:p>
      <w:pPr>
        <w:pStyle w:val="Normal"/>
        <w:ind w:left="0" w:right="0" w:firstLine="720"/>
        <w:jc w:val="both"/>
        <w:rPr/>
      </w:pPr>
      <w:r>
        <w:rPr/>
      </w:r>
    </w:p>
    <w:p>
      <w:pPr>
        <w:pStyle w:val="Normal"/>
        <w:ind w:left="0" w:right="0" w:firstLine="720"/>
        <w:jc w:val="both"/>
        <w:rPr/>
      </w:pPr>
      <w:r>
        <w:rPr/>
      </w:r>
    </w:p>
    <w:p>
      <w:pPr>
        <w:pStyle w:val="Normal"/>
        <w:ind w:left="0" w:right="0" w:firstLine="720"/>
        <w:jc w:val="both"/>
        <w:rPr/>
      </w:pPr>
      <w:r>
        <w:rPr/>
      </w:r>
    </w:p>
    <w:p>
      <w:pPr>
        <w:pStyle w:val="Normal"/>
        <w:ind w:left="0" w:right="0" w:firstLine="720"/>
        <w:jc w:val="both"/>
        <w:rPr/>
      </w:pPr>
      <w:r>
        <w:rPr/>
      </w:r>
    </w:p>
    <w:p>
      <w:pPr>
        <w:pStyle w:val="Normal"/>
        <w:ind w:left="0" w:right="0" w:firstLine="720"/>
        <w:jc w:val="both"/>
        <w:rPr/>
      </w:pPr>
      <w:r>
        <w:rPr/>
      </w:r>
    </w:p>
    <w:p>
      <w:pPr>
        <w:pStyle w:val="Normal"/>
        <w:ind w:left="0" w:right="0" w:firstLine="720"/>
        <w:jc w:val="both"/>
        <w:rPr/>
      </w:pPr>
      <w:r>
        <w:rPr/>
      </w:r>
    </w:p>
    <w:p>
      <w:pPr>
        <w:pStyle w:val="Normal"/>
        <w:spacing w:before="0" w:after="200"/>
        <w:ind w:left="0" w:right="0" w:firstLine="72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Calibr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451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>
      <w:widowControl w:val="false"/>
      <w:suppressAutoHyphens w:val="true"/>
      <w:bidi w:val="0"/>
      <w:spacing w:lineRule="auto" w:line="276"/>
      <w:jc w:val="left"/>
    </w:pPr>
    <w:rPr>
      <w:rFonts w:ascii="Calibri" w:hAnsi="Calibri" w:eastAsia="Droid Sans Fallback" w:cs="FreeSans"/>
      <w:color w:val="00000A"/>
      <w:sz w:val="22"/>
      <w:szCs w:val="22"/>
      <w:lang w:val="ru-RU" w:eastAsia="en-US" w:bidi="ar-SA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TextBody">
    <w:name w:val="Text Body"/>
    <w:basedOn w:val="Normal"/>
    <w:qFormat/>
    <w:pPr>
      <w:spacing w:lineRule="auto" w:line="288" w:before="0" w:after="140"/>
    </w:pPr>
    <w:rPr/>
  </w:style>
  <w:style w:type="paragraph" w:styleId="Style19" w:customStyle="1">
    <w:name w:val="Нормальный (таблица)"/>
    <w:basedOn w:val="Normal"/>
    <w:qFormat/>
    <w:rsid w:val="001c2f59"/>
    <w:pPr>
      <w:spacing w:lineRule="auto" w:line="240" w:before="0" w:after="0"/>
      <w:jc w:val="both"/>
    </w:pPr>
    <w:rPr>
      <w:rFonts w:ascii="Arial" w:hAnsi="Arial" w:eastAsia="Times New Roman" w:cs="Times New Roman"/>
      <w:sz w:val="24"/>
      <w:szCs w:val="24"/>
      <w:lang w:eastAsia="ru-RU"/>
    </w:rPr>
  </w:style>
  <w:style w:type="paragraph" w:styleId="Style20" w:customStyle="1">
    <w:name w:val="Прижатый влево"/>
    <w:basedOn w:val="Normal"/>
    <w:qFormat/>
    <w:rsid w:val="001c2f59"/>
    <w:pPr>
      <w:spacing w:lineRule="auto" w:line="240" w:before="0" w:after="0"/>
    </w:pPr>
    <w:rPr>
      <w:rFonts w:ascii="Arial" w:hAnsi="Arial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8f1155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c2f5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5737</TotalTime>
  <Application>LibreOffice/4.4.1.2$Linux_x86 LibreOffice_project/40m0$Build-2</Application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2014-05-06T12:33:00Z</dcterms:created>
  <dc:creator>VIBORI</dc:creator>
  <dc:language>ru-RU</dc:language>
  <cp:lastModifiedBy>vga  </cp:lastModifiedBy>
  <cp:lastPrinted>2015-04-24T15:19:06Z</cp:lastPrinted>
  <dcterms:modified xsi:type="dcterms:W3CDTF">2015-04-29T10:00:55Z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