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C" w:rsidRDefault="0053604C" w:rsidP="00672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Семена – основа урожая!</w:t>
      </w:r>
    </w:p>
    <w:p w:rsidR="0053604C" w:rsidRPr="0053604C" w:rsidRDefault="0053604C" w:rsidP="0067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3604C" w:rsidRPr="002D0E7E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t>Урожай во многом зависит от грамот</w:t>
      </w:r>
      <w:r>
        <w:rPr>
          <w:rFonts w:ascii="Times New Roman" w:hAnsi="Times New Roman" w:cs="Times New Roman"/>
          <w:sz w:val="28"/>
          <w:szCs w:val="28"/>
        </w:rPr>
        <w:t>ного выбора посевного материала и качественной подготовке к посеву.</w:t>
      </w:r>
      <w:r w:rsidRPr="002D0E7E">
        <w:rPr>
          <w:rFonts w:ascii="Times New Roman" w:hAnsi="Times New Roman" w:cs="Times New Roman"/>
          <w:sz w:val="28"/>
          <w:szCs w:val="28"/>
        </w:rPr>
        <w:t xml:space="preserve"> Высококачественные сортовые семена – самый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низкозатратный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фактор производства сельскохозяйственной продукции.</w:t>
      </w:r>
    </w:p>
    <w:p w:rsidR="0053604C" w:rsidRPr="002D0E7E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t>До начала весенней посевной кампании осталось совсем немного времени. За это время специалистам «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>» необходимо проверить пригодность семенного материала. Иначе, есть немалый риск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2D0E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D0E7E">
        <w:rPr>
          <w:rFonts w:ascii="Times New Roman" w:hAnsi="Times New Roman" w:cs="Times New Roman"/>
          <w:sz w:val="28"/>
          <w:szCs w:val="28"/>
        </w:rPr>
        <w:t xml:space="preserve">без грамотного расчета нормы высева </w:t>
      </w:r>
      <w:r>
        <w:rPr>
          <w:rFonts w:ascii="Times New Roman" w:hAnsi="Times New Roman" w:cs="Times New Roman"/>
          <w:sz w:val="28"/>
          <w:szCs w:val="28"/>
        </w:rPr>
        <w:t>по лабораторным испытаниям посевных качеств семян можно</w:t>
      </w:r>
      <w:r w:rsidRPr="002D0E7E">
        <w:rPr>
          <w:rFonts w:ascii="Times New Roman" w:hAnsi="Times New Roman" w:cs="Times New Roman"/>
          <w:sz w:val="28"/>
          <w:szCs w:val="28"/>
        </w:rPr>
        <w:t xml:space="preserve"> не получить бог</w:t>
      </w:r>
      <w:r>
        <w:rPr>
          <w:rFonts w:ascii="Times New Roman" w:hAnsi="Times New Roman" w:cs="Times New Roman"/>
          <w:sz w:val="28"/>
          <w:szCs w:val="28"/>
        </w:rPr>
        <w:t>атого урожая. В</w:t>
      </w:r>
      <w:r w:rsidRPr="002D0E7E">
        <w:rPr>
          <w:rFonts w:ascii="Times New Roman" w:hAnsi="Times New Roman" w:cs="Times New Roman"/>
          <w:sz w:val="28"/>
          <w:szCs w:val="28"/>
        </w:rPr>
        <w:t xml:space="preserve">редители, сорняки </w:t>
      </w:r>
      <w:r>
        <w:rPr>
          <w:rFonts w:ascii="Times New Roman" w:hAnsi="Times New Roman" w:cs="Times New Roman"/>
          <w:sz w:val="28"/>
          <w:szCs w:val="28"/>
        </w:rPr>
        <w:t xml:space="preserve">и болезни также сильно вредят сельскохозяйственным культурам и почве, причем не </w:t>
      </w:r>
      <w:r w:rsidRPr="002D0E7E">
        <w:rPr>
          <w:rFonts w:ascii="Times New Roman" w:hAnsi="Times New Roman" w:cs="Times New Roman"/>
          <w:sz w:val="28"/>
          <w:szCs w:val="28"/>
        </w:rPr>
        <w:t>один год.</w:t>
      </w:r>
    </w:p>
    <w:p w:rsidR="0053604C" w:rsidRPr="002D0E7E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t>Немаловажный аспект при посеве – протравливание семян. Протравливание семян следует рассматривать как обязательный прием по агротехнике возделывания зерновых</w:t>
      </w:r>
      <w:r>
        <w:rPr>
          <w:rFonts w:ascii="Times New Roman" w:hAnsi="Times New Roman" w:cs="Times New Roman"/>
          <w:sz w:val="28"/>
          <w:szCs w:val="28"/>
        </w:rPr>
        <w:t xml:space="preserve"> и других сельскохозяйственных </w:t>
      </w:r>
      <w:r w:rsidRPr="002D0E7E">
        <w:rPr>
          <w:rFonts w:ascii="Times New Roman" w:hAnsi="Times New Roman" w:cs="Times New Roman"/>
          <w:sz w:val="28"/>
          <w:szCs w:val="28"/>
        </w:rPr>
        <w:t xml:space="preserve">культур. Этот прием освобождает семена не только от инфекции головневых болезней, но также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0E7E">
        <w:rPr>
          <w:rFonts w:ascii="Times New Roman" w:hAnsi="Times New Roman" w:cs="Times New Roman"/>
          <w:sz w:val="28"/>
          <w:szCs w:val="28"/>
        </w:rPr>
        <w:t xml:space="preserve">многих других болезней, инфекционное начало которых передается через семена и почву (гельминтоспориоз, бактериоз, септориоз, </w:t>
      </w:r>
      <w:r>
        <w:rPr>
          <w:rFonts w:ascii="Times New Roman" w:hAnsi="Times New Roman" w:cs="Times New Roman"/>
          <w:sz w:val="28"/>
          <w:szCs w:val="28"/>
        </w:rPr>
        <w:t xml:space="preserve">«черный зародыш») </w:t>
      </w:r>
    </w:p>
    <w:p w:rsidR="0053604C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t>Протравливание семян – это важный фактор повышения урожайности сельскох</w:t>
      </w:r>
      <w:r>
        <w:rPr>
          <w:rFonts w:ascii="Times New Roman" w:hAnsi="Times New Roman" w:cs="Times New Roman"/>
          <w:sz w:val="28"/>
          <w:szCs w:val="28"/>
        </w:rPr>
        <w:t>озяйственных культур, который должен</w:t>
      </w:r>
      <w:r w:rsidRPr="002D0E7E">
        <w:rPr>
          <w:rFonts w:ascii="Times New Roman" w:hAnsi="Times New Roman" w:cs="Times New Roman"/>
          <w:sz w:val="28"/>
          <w:szCs w:val="28"/>
        </w:rPr>
        <w:t xml:space="preserve"> прочно </w:t>
      </w:r>
      <w:r>
        <w:rPr>
          <w:rFonts w:ascii="Times New Roman" w:hAnsi="Times New Roman" w:cs="Times New Roman"/>
          <w:sz w:val="28"/>
          <w:szCs w:val="28"/>
        </w:rPr>
        <w:t>войти в практику хозяйств, как основное звено технологического приё</w:t>
      </w:r>
      <w:r w:rsidRPr="002D0E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E7E">
        <w:rPr>
          <w:rFonts w:ascii="Times New Roman" w:hAnsi="Times New Roman" w:cs="Times New Roman"/>
          <w:sz w:val="28"/>
          <w:szCs w:val="28"/>
        </w:rPr>
        <w:t xml:space="preserve"> подготовки семенного материала. Здоровые семена во многом определяют фитосанитарное состояние посевов и будущий урожай.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Фитоэкспертиза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семян, проводимая ежегодно специалистами «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», свидетельствует об отсутствии партий семян, свободных от инфекций. Практическая значимость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фитоэкспертизы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в том, что она облегчает сельхозтоваропроизводителям выбор эффективного протравителя. Протравители для семян и нормы расхода выбирают с учетом зональных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возделывания</w:t>
      </w:r>
      <w:r w:rsidRPr="002D0E7E">
        <w:rPr>
          <w:rFonts w:ascii="Times New Roman" w:hAnsi="Times New Roman" w:cs="Times New Roman"/>
          <w:sz w:val="28"/>
          <w:szCs w:val="28"/>
        </w:rPr>
        <w:t xml:space="preserve"> культуры, видового состава патогенной микрофлоры, вредоносности болезней, специфики действия препарата. Если среди выявленных патогенов преобладают возбудители гельминтоспориозов, следует подбирать препарат, который контролирует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гельминтоспориозные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гнили, а если доминируют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фузариозные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гнили, нужен препарат, который лучше действует именно против них.  </w:t>
      </w:r>
    </w:p>
    <w:p w:rsidR="0053604C" w:rsidRPr="002D0E7E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2D0E7E">
        <w:rPr>
          <w:rFonts w:ascii="Times New Roman" w:hAnsi="Times New Roman" w:cs="Times New Roman"/>
          <w:sz w:val="28"/>
          <w:szCs w:val="28"/>
        </w:rPr>
        <w:t xml:space="preserve"> по итогам прошлого года в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районе специалистами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 w:rsidR="00AE368C">
        <w:rPr>
          <w:rFonts w:ascii="Times New Roman" w:hAnsi="Times New Roman" w:cs="Times New Roman"/>
          <w:sz w:val="28"/>
          <w:szCs w:val="28"/>
        </w:rPr>
        <w:t xml:space="preserve"> </w:t>
      </w:r>
      <w:r w:rsidRPr="002D0E7E">
        <w:rPr>
          <w:rFonts w:ascii="Times New Roman" w:hAnsi="Times New Roman" w:cs="Times New Roman"/>
          <w:sz w:val="28"/>
          <w:szCs w:val="28"/>
        </w:rPr>
        <w:t xml:space="preserve">отдела проведена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фитоэкспертиза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партий</w:t>
      </w:r>
      <w:r w:rsidRPr="002D0E7E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мян различных зерновых культур,</w:t>
      </w:r>
      <w:r w:rsidRPr="002D0E7E">
        <w:rPr>
          <w:rFonts w:ascii="Times New Roman" w:hAnsi="Times New Roman" w:cs="Times New Roman"/>
          <w:sz w:val="28"/>
          <w:szCs w:val="28"/>
        </w:rPr>
        <w:t xml:space="preserve"> отмечено высокое поражение п</w:t>
      </w:r>
      <w:r>
        <w:rPr>
          <w:rFonts w:ascii="Times New Roman" w:hAnsi="Times New Roman" w:cs="Times New Roman"/>
          <w:sz w:val="28"/>
          <w:szCs w:val="28"/>
        </w:rPr>
        <w:t>артий семян фузариозом – до 40%,</w:t>
      </w:r>
      <w:r w:rsidRPr="002D0E7E">
        <w:rPr>
          <w:rFonts w:ascii="Times New Roman" w:hAnsi="Times New Roman" w:cs="Times New Roman"/>
          <w:sz w:val="28"/>
          <w:szCs w:val="28"/>
        </w:rPr>
        <w:t>альтернариозом – до 30%</w:t>
      </w:r>
      <w:r>
        <w:rPr>
          <w:rFonts w:ascii="Times New Roman" w:hAnsi="Times New Roman" w:cs="Times New Roman"/>
          <w:sz w:val="28"/>
          <w:szCs w:val="28"/>
        </w:rPr>
        <w:t xml:space="preserve">, а также обнаружены и другие болезни – гельминтоспориоз, бактериоз, септориоз, плесень. </w:t>
      </w:r>
      <w:r w:rsidRPr="002D0E7E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E7E">
        <w:rPr>
          <w:rFonts w:ascii="Times New Roman" w:hAnsi="Times New Roman" w:cs="Times New Roman"/>
          <w:sz w:val="28"/>
          <w:szCs w:val="28"/>
        </w:rPr>
        <w:t xml:space="preserve"> никак не обойтись без фитосанитарного обследования сельскохозяйственных угодий, которое определяет видовой состав сорняков, вредителей и возбудителей болезней сельскохозяйственных культур.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D0E7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E3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0E7E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фитоэкспертизы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семян зерновых культур предлагаются конкретные рекомендации по подбору протравителей семян сельскохозяйственных культур. </w:t>
      </w:r>
    </w:p>
    <w:p w:rsidR="0053604C" w:rsidRPr="002D0E7E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lastRenderedPageBreak/>
        <w:t xml:space="preserve">Часто в партии семян отмечается высокое поражение семян несколькими болезнями. Поэтому для протравливания семян ряда культур эффективнее использовать баковые смеси при наличии двух фунгицидов и более, что значительно расширяет спектр действия протравочного состава, чем препараты на основе одного действующего вещества. </w:t>
      </w:r>
    </w:p>
    <w:p w:rsidR="0053604C" w:rsidRPr="002D0E7E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t xml:space="preserve">Все чаще мы затрагиваем вопросы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защиты растений. Они требуют расширения объема применения биопрепаратов в борьбе с болезнями зерновых культур. Эти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биофунгициды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обладают </w:t>
      </w:r>
      <w:proofErr w:type="spellStart"/>
      <w:r w:rsidRPr="002D0E7E">
        <w:rPr>
          <w:rFonts w:ascii="Times New Roman" w:hAnsi="Times New Roman" w:cs="Times New Roman"/>
          <w:sz w:val="28"/>
          <w:szCs w:val="28"/>
        </w:rPr>
        <w:t>антистрессовыми</w:t>
      </w:r>
      <w:proofErr w:type="spellEnd"/>
      <w:r w:rsidRPr="002D0E7E">
        <w:rPr>
          <w:rFonts w:ascii="Times New Roman" w:hAnsi="Times New Roman" w:cs="Times New Roman"/>
          <w:sz w:val="28"/>
          <w:szCs w:val="28"/>
        </w:rPr>
        <w:t xml:space="preserve"> свойствами и в комплексе с химическими протравителями успешно защищают растения от комплекса г</w:t>
      </w:r>
      <w:r>
        <w:rPr>
          <w:rFonts w:ascii="Times New Roman" w:hAnsi="Times New Roman" w:cs="Times New Roman"/>
          <w:sz w:val="28"/>
          <w:szCs w:val="28"/>
        </w:rPr>
        <w:t>рибных и бактериальных болезней, тем самым стимулируют их к росту и развитию.</w:t>
      </w:r>
    </w:p>
    <w:p w:rsidR="0053604C" w:rsidRDefault="0053604C" w:rsidP="0053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7E">
        <w:rPr>
          <w:rFonts w:ascii="Times New Roman" w:hAnsi="Times New Roman" w:cs="Times New Roman"/>
          <w:sz w:val="28"/>
          <w:szCs w:val="28"/>
        </w:rPr>
        <w:t>Организация доработки</w:t>
      </w:r>
      <w:r>
        <w:rPr>
          <w:rFonts w:ascii="Times New Roman" w:hAnsi="Times New Roman" w:cs="Times New Roman"/>
          <w:sz w:val="28"/>
          <w:szCs w:val="28"/>
        </w:rPr>
        <w:t xml:space="preserve"> семенного материала до посевных стандартов, своевременная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0E7E">
        <w:rPr>
          <w:rFonts w:ascii="Times New Roman" w:hAnsi="Times New Roman" w:cs="Times New Roman"/>
          <w:sz w:val="28"/>
          <w:szCs w:val="28"/>
        </w:rPr>
        <w:t xml:space="preserve"> качествен</w:t>
      </w:r>
      <w:r>
        <w:rPr>
          <w:rFonts w:ascii="Times New Roman" w:hAnsi="Times New Roman" w:cs="Times New Roman"/>
          <w:sz w:val="28"/>
          <w:szCs w:val="28"/>
        </w:rPr>
        <w:t>ное протравливание семян позволя</w:t>
      </w:r>
      <w:r w:rsidRPr="002D0E7E">
        <w:rPr>
          <w:rFonts w:ascii="Times New Roman" w:hAnsi="Times New Roman" w:cs="Times New Roman"/>
          <w:sz w:val="28"/>
          <w:szCs w:val="28"/>
        </w:rPr>
        <w:t>т посеять яровые зерновые под урожай 2017 года только кондиционными семенами, обеззараженными высокоэффективными протравителями.</w:t>
      </w:r>
    </w:p>
    <w:p w:rsidR="0078394D" w:rsidRPr="009A1191" w:rsidRDefault="0053604C" w:rsidP="0053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12F32">
        <w:rPr>
          <w:rFonts w:ascii="Times New Roman" w:hAnsi="Times New Roman" w:cs="Times New Roman"/>
          <w:b/>
          <w:i/>
          <w:sz w:val="28"/>
          <w:szCs w:val="28"/>
        </w:rPr>
        <w:t xml:space="preserve"> Семена – это основа формирования будущего урожая и они должны быть здоровыми!</w:t>
      </w:r>
    </w:p>
    <w:p w:rsidR="0078394D" w:rsidRDefault="0078394D" w:rsidP="0055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78394D" w:rsidSect="00062B3F">
      <w:pgSz w:w="11906" w:h="16838"/>
      <w:pgMar w:top="567" w:right="567" w:bottom="568" w:left="130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385"/>
    <w:multiLevelType w:val="hybridMultilevel"/>
    <w:tmpl w:val="D862ACE2"/>
    <w:lvl w:ilvl="0" w:tplc="8DE4F9E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1D371A"/>
    <w:multiLevelType w:val="hybridMultilevel"/>
    <w:tmpl w:val="3B9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F331C7"/>
    <w:rsid w:val="00015388"/>
    <w:rsid w:val="00062B3F"/>
    <w:rsid w:val="0007662D"/>
    <w:rsid w:val="000937A4"/>
    <w:rsid w:val="00096216"/>
    <w:rsid w:val="000A1515"/>
    <w:rsid w:val="000C37F9"/>
    <w:rsid w:val="000C3D1E"/>
    <w:rsid w:val="000D4772"/>
    <w:rsid w:val="000D4D13"/>
    <w:rsid w:val="000D4E85"/>
    <w:rsid w:val="000E2B35"/>
    <w:rsid w:val="000F64D9"/>
    <w:rsid w:val="0010605A"/>
    <w:rsid w:val="001D1FFB"/>
    <w:rsid w:val="001E16C8"/>
    <w:rsid w:val="00201923"/>
    <w:rsid w:val="00262608"/>
    <w:rsid w:val="00274BBE"/>
    <w:rsid w:val="00276699"/>
    <w:rsid w:val="00284F22"/>
    <w:rsid w:val="002C5D2F"/>
    <w:rsid w:val="002D0F86"/>
    <w:rsid w:val="002F1BB9"/>
    <w:rsid w:val="00315519"/>
    <w:rsid w:val="00324DD3"/>
    <w:rsid w:val="00325DAC"/>
    <w:rsid w:val="00344471"/>
    <w:rsid w:val="00350558"/>
    <w:rsid w:val="003627A8"/>
    <w:rsid w:val="00372188"/>
    <w:rsid w:val="003A22B8"/>
    <w:rsid w:val="003B2589"/>
    <w:rsid w:val="003C02B1"/>
    <w:rsid w:val="003E3980"/>
    <w:rsid w:val="003F0B07"/>
    <w:rsid w:val="00401549"/>
    <w:rsid w:val="00420A6E"/>
    <w:rsid w:val="004960A1"/>
    <w:rsid w:val="004A4FF4"/>
    <w:rsid w:val="004A5AB0"/>
    <w:rsid w:val="004B2E1E"/>
    <w:rsid w:val="004D70B2"/>
    <w:rsid w:val="004E2C98"/>
    <w:rsid w:val="004F4FE3"/>
    <w:rsid w:val="00511051"/>
    <w:rsid w:val="00511137"/>
    <w:rsid w:val="00515719"/>
    <w:rsid w:val="00516FDC"/>
    <w:rsid w:val="0053604C"/>
    <w:rsid w:val="00556338"/>
    <w:rsid w:val="00556AD6"/>
    <w:rsid w:val="0058196F"/>
    <w:rsid w:val="0058386F"/>
    <w:rsid w:val="00590FE6"/>
    <w:rsid w:val="0059429E"/>
    <w:rsid w:val="005C1789"/>
    <w:rsid w:val="005C7490"/>
    <w:rsid w:val="005D35FD"/>
    <w:rsid w:val="006029CE"/>
    <w:rsid w:val="006172C5"/>
    <w:rsid w:val="00672F89"/>
    <w:rsid w:val="006937B9"/>
    <w:rsid w:val="006A7815"/>
    <w:rsid w:val="006B632E"/>
    <w:rsid w:val="006D481B"/>
    <w:rsid w:val="006E6AD4"/>
    <w:rsid w:val="006F726F"/>
    <w:rsid w:val="0072567A"/>
    <w:rsid w:val="0073796F"/>
    <w:rsid w:val="00750CCC"/>
    <w:rsid w:val="00754CF2"/>
    <w:rsid w:val="0076435E"/>
    <w:rsid w:val="0078394D"/>
    <w:rsid w:val="00792A16"/>
    <w:rsid w:val="007B049E"/>
    <w:rsid w:val="007C2040"/>
    <w:rsid w:val="00810E90"/>
    <w:rsid w:val="00817855"/>
    <w:rsid w:val="008618EF"/>
    <w:rsid w:val="00861B61"/>
    <w:rsid w:val="00893038"/>
    <w:rsid w:val="008D2C82"/>
    <w:rsid w:val="00915A92"/>
    <w:rsid w:val="009335C9"/>
    <w:rsid w:val="00936F86"/>
    <w:rsid w:val="00963686"/>
    <w:rsid w:val="00972AD9"/>
    <w:rsid w:val="00976F13"/>
    <w:rsid w:val="009A1191"/>
    <w:rsid w:val="009B19FA"/>
    <w:rsid w:val="009B442B"/>
    <w:rsid w:val="009B7205"/>
    <w:rsid w:val="009C7A8D"/>
    <w:rsid w:val="009D4128"/>
    <w:rsid w:val="009D4B1C"/>
    <w:rsid w:val="00A0424F"/>
    <w:rsid w:val="00A06AD6"/>
    <w:rsid w:val="00A07342"/>
    <w:rsid w:val="00A2332B"/>
    <w:rsid w:val="00A34432"/>
    <w:rsid w:val="00A37C06"/>
    <w:rsid w:val="00A40541"/>
    <w:rsid w:val="00A47656"/>
    <w:rsid w:val="00A95A33"/>
    <w:rsid w:val="00AE0896"/>
    <w:rsid w:val="00AE368C"/>
    <w:rsid w:val="00AF18B4"/>
    <w:rsid w:val="00B17770"/>
    <w:rsid w:val="00B5193E"/>
    <w:rsid w:val="00B541DB"/>
    <w:rsid w:val="00BE1159"/>
    <w:rsid w:val="00BE563D"/>
    <w:rsid w:val="00C025F0"/>
    <w:rsid w:val="00C07770"/>
    <w:rsid w:val="00C4422E"/>
    <w:rsid w:val="00C65F77"/>
    <w:rsid w:val="00C70090"/>
    <w:rsid w:val="00C75583"/>
    <w:rsid w:val="00C92714"/>
    <w:rsid w:val="00CC37BF"/>
    <w:rsid w:val="00CF7E0B"/>
    <w:rsid w:val="00D34265"/>
    <w:rsid w:val="00D55CA9"/>
    <w:rsid w:val="00D640D4"/>
    <w:rsid w:val="00D67B38"/>
    <w:rsid w:val="00D91F55"/>
    <w:rsid w:val="00DB6A74"/>
    <w:rsid w:val="00DF233B"/>
    <w:rsid w:val="00DF6156"/>
    <w:rsid w:val="00E019C3"/>
    <w:rsid w:val="00E04F0F"/>
    <w:rsid w:val="00E20F6C"/>
    <w:rsid w:val="00E46A69"/>
    <w:rsid w:val="00E84A79"/>
    <w:rsid w:val="00E97E33"/>
    <w:rsid w:val="00F22B88"/>
    <w:rsid w:val="00F30495"/>
    <w:rsid w:val="00F331C7"/>
    <w:rsid w:val="00F41B63"/>
    <w:rsid w:val="00F76786"/>
    <w:rsid w:val="00F815FF"/>
    <w:rsid w:val="00F9464F"/>
    <w:rsid w:val="00F952AB"/>
    <w:rsid w:val="00FD436F"/>
    <w:rsid w:val="00FD52CC"/>
    <w:rsid w:val="00FE0C4F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5"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rsid w:val="00817855"/>
    <w:pPr>
      <w:outlineLvl w:val="0"/>
    </w:pPr>
  </w:style>
  <w:style w:type="paragraph" w:styleId="2">
    <w:name w:val="heading 2"/>
    <w:basedOn w:val="a"/>
    <w:rsid w:val="0081785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rsid w:val="0081785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817855"/>
  </w:style>
  <w:style w:type="character" w:styleId="a5">
    <w:name w:val="page number"/>
    <w:basedOn w:val="a1"/>
    <w:qFormat/>
    <w:rsid w:val="00817855"/>
  </w:style>
  <w:style w:type="character" w:customStyle="1" w:styleId="a6">
    <w:name w:val="Текст выноски Знак"/>
    <w:basedOn w:val="a1"/>
    <w:qFormat/>
    <w:rsid w:val="00817855"/>
    <w:rPr>
      <w:rFonts w:ascii="Tahoma" w:hAnsi="Tahoma" w:cs="Tahoma"/>
      <w:sz w:val="16"/>
      <w:szCs w:val="16"/>
    </w:rPr>
  </w:style>
  <w:style w:type="character" w:styleId="a7">
    <w:name w:val="Strong"/>
    <w:basedOn w:val="a1"/>
    <w:qFormat/>
    <w:rsid w:val="00817855"/>
    <w:rPr>
      <w:b/>
      <w:bCs/>
    </w:rPr>
  </w:style>
  <w:style w:type="character" w:customStyle="1" w:styleId="apple-converted-space">
    <w:name w:val="apple-converted-space"/>
    <w:basedOn w:val="a1"/>
    <w:qFormat/>
    <w:rsid w:val="00817855"/>
  </w:style>
  <w:style w:type="character" w:customStyle="1" w:styleId="-">
    <w:name w:val="Интернет-ссылка"/>
    <w:basedOn w:val="a1"/>
    <w:rsid w:val="00817855"/>
    <w:rPr>
      <w:color w:val="0000FF"/>
      <w:u w:val="single"/>
    </w:rPr>
  </w:style>
  <w:style w:type="character" w:styleId="a8">
    <w:name w:val="Emphasis"/>
    <w:basedOn w:val="a1"/>
    <w:rsid w:val="00817855"/>
    <w:rPr>
      <w:i/>
      <w:iCs/>
    </w:rPr>
  </w:style>
  <w:style w:type="character" w:customStyle="1" w:styleId="20">
    <w:name w:val="Заголовок 2 Знак"/>
    <w:basedOn w:val="a1"/>
    <w:qFormat/>
    <w:rsid w:val="0081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text">
    <w:name w:val="newstext"/>
    <w:basedOn w:val="a1"/>
    <w:qFormat/>
    <w:rsid w:val="00817855"/>
  </w:style>
  <w:style w:type="character" w:customStyle="1" w:styleId="a9">
    <w:name w:val="Выделение жирным"/>
    <w:rsid w:val="00817855"/>
    <w:rPr>
      <w:b/>
      <w:bCs/>
    </w:rPr>
  </w:style>
  <w:style w:type="character" w:customStyle="1" w:styleId="10">
    <w:name w:val="Основной шрифт абзаца1"/>
    <w:qFormat/>
    <w:rsid w:val="00817855"/>
  </w:style>
  <w:style w:type="character" w:customStyle="1" w:styleId="c9">
    <w:name w:val="c9"/>
    <w:basedOn w:val="10"/>
    <w:qFormat/>
    <w:rsid w:val="00817855"/>
  </w:style>
  <w:style w:type="character" w:customStyle="1" w:styleId="c6">
    <w:name w:val="c6"/>
    <w:basedOn w:val="10"/>
    <w:qFormat/>
    <w:rsid w:val="00817855"/>
  </w:style>
  <w:style w:type="character" w:customStyle="1" w:styleId="WW8Num2z0">
    <w:name w:val="WW8Num2z0"/>
    <w:qFormat/>
    <w:rsid w:val="00817855"/>
  </w:style>
  <w:style w:type="character" w:customStyle="1" w:styleId="aa">
    <w:name w:val="Символ нумерации"/>
    <w:qFormat/>
    <w:rsid w:val="00817855"/>
  </w:style>
  <w:style w:type="character" w:customStyle="1" w:styleId="ListLabel4">
    <w:name w:val="ListLabel 4"/>
    <w:qFormat/>
    <w:rsid w:val="00817855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817855"/>
    <w:rPr>
      <w:rFonts w:cs="Courier New"/>
    </w:rPr>
  </w:style>
  <w:style w:type="character" w:customStyle="1" w:styleId="ListLabel6">
    <w:name w:val="ListLabel 6"/>
    <w:qFormat/>
    <w:rsid w:val="00817855"/>
    <w:rPr>
      <w:rFonts w:cs="Wingdings"/>
    </w:rPr>
  </w:style>
  <w:style w:type="character" w:customStyle="1" w:styleId="ListLabel7">
    <w:name w:val="ListLabel 7"/>
    <w:qFormat/>
    <w:rsid w:val="00817855"/>
    <w:rPr>
      <w:rFonts w:ascii="Times New Roman" w:hAnsi="Times New Roman" w:cs="Symbol"/>
      <w:b w:val="0"/>
      <w:sz w:val="28"/>
    </w:rPr>
  </w:style>
  <w:style w:type="character" w:customStyle="1" w:styleId="ListLabel8">
    <w:name w:val="ListLabel 8"/>
    <w:qFormat/>
    <w:rsid w:val="00817855"/>
    <w:rPr>
      <w:rFonts w:cs="Courier New"/>
    </w:rPr>
  </w:style>
  <w:style w:type="character" w:customStyle="1" w:styleId="ListLabel9">
    <w:name w:val="ListLabel 9"/>
    <w:qFormat/>
    <w:rsid w:val="00817855"/>
    <w:rPr>
      <w:rFonts w:cs="Wingdings"/>
    </w:rPr>
  </w:style>
  <w:style w:type="character" w:customStyle="1" w:styleId="ListLabel10">
    <w:name w:val="ListLabel 10"/>
    <w:qFormat/>
    <w:rsid w:val="00817855"/>
    <w:rPr>
      <w:rFonts w:ascii="Times New Roman" w:hAnsi="Times New Roman" w:cs="Symbol"/>
      <w:b w:val="0"/>
      <w:sz w:val="28"/>
    </w:rPr>
  </w:style>
  <w:style w:type="character" w:customStyle="1" w:styleId="ListLabel11">
    <w:name w:val="ListLabel 11"/>
    <w:qFormat/>
    <w:rsid w:val="00817855"/>
    <w:rPr>
      <w:rFonts w:cs="Courier New"/>
    </w:rPr>
  </w:style>
  <w:style w:type="character" w:customStyle="1" w:styleId="ListLabel12">
    <w:name w:val="ListLabel 12"/>
    <w:qFormat/>
    <w:rsid w:val="00817855"/>
    <w:rPr>
      <w:rFonts w:ascii="Times New Roman" w:hAnsi="Times New Roman" w:cs="Wingdings"/>
      <w:b w:val="0"/>
      <w:sz w:val="28"/>
    </w:rPr>
  </w:style>
  <w:style w:type="character" w:customStyle="1" w:styleId="js-extracted-address">
    <w:name w:val="js-extracted-address"/>
    <w:basedOn w:val="a1"/>
    <w:qFormat/>
    <w:rsid w:val="00817855"/>
  </w:style>
  <w:style w:type="character" w:customStyle="1" w:styleId="WW8Num12z0">
    <w:name w:val="WW8Num12z0"/>
    <w:qFormat/>
    <w:rsid w:val="00817855"/>
    <w:rPr>
      <w:rFonts w:eastAsia="Calibri"/>
      <w:sz w:val="28"/>
      <w:szCs w:val="28"/>
      <w:lang w:eastAsia="en-US"/>
    </w:rPr>
  </w:style>
  <w:style w:type="character" w:customStyle="1" w:styleId="WW8Num12z1">
    <w:name w:val="WW8Num12z1"/>
    <w:qFormat/>
    <w:rsid w:val="00817855"/>
  </w:style>
  <w:style w:type="character" w:customStyle="1" w:styleId="WW8Num12z2">
    <w:name w:val="WW8Num12z2"/>
    <w:qFormat/>
    <w:rsid w:val="00817855"/>
  </w:style>
  <w:style w:type="character" w:customStyle="1" w:styleId="WW8Num12z3">
    <w:name w:val="WW8Num12z3"/>
    <w:qFormat/>
    <w:rsid w:val="00817855"/>
  </w:style>
  <w:style w:type="character" w:customStyle="1" w:styleId="WW8Num12z4">
    <w:name w:val="WW8Num12z4"/>
    <w:qFormat/>
    <w:rsid w:val="00817855"/>
  </w:style>
  <w:style w:type="character" w:customStyle="1" w:styleId="WW8Num12z5">
    <w:name w:val="WW8Num12z5"/>
    <w:qFormat/>
    <w:rsid w:val="00817855"/>
  </w:style>
  <w:style w:type="character" w:customStyle="1" w:styleId="WW8Num12z6">
    <w:name w:val="WW8Num12z6"/>
    <w:qFormat/>
    <w:rsid w:val="00817855"/>
  </w:style>
  <w:style w:type="character" w:customStyle="1" w:styleId="WW8Num12z7">
    <w:name w:val="WW8Num12z7"/>
    <w:qFormat/>
    <w:rsid w:val="00817855"/>
  </w:style>
  <w:style w:type="character" w:customStyle="1" w:styleId="WW8Num12z8">
    <w:name w:val="WW8Num12z8"/>
    <w:qFormat/>
    <w:rsid w:val="00817855"/>
  </w:style>
  <w:style w:type="paragraph" w:styleId="a0">
    <w:name w:val="Title"/>
    <w:basedOn w:val="a"/>
    <w:next w:val="ab"/>
    <w:qFormat/>
    <w:rsid w:val="0081785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b">
    <w:name w:val="Body Text"/>
    <w:basedOn w:val="a"/>
    <w:rsid w:val="00817855"/>
    <w:pPr>
      <w:spacing w:after="140" w:line="288" w:lineRule="auto"/>
    </w:pPr>
  </w:style>
  <w:style w:type="paragraph" w:styleId="ac">
    <w:name w:val="List"/>
    <w:basedOn w:val="ab"/>
    <w:rsid w:val="00817855"/>
    <w:rPr>
      <w:rFonts w:ascii="Times New Roman" w:hAnsi="Times New Roman" w:cs="FreeSans"/>
    </w:rPr>
  </w:style>
  <w:style w:type="paragraph" w:customStyle="1" w:styleId="11">
    <w:name w:val="Название1"/>
    <w:basedOn w:val="a"/>
    <w:rsid w:val="00817855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817855"/>
    <w:pPr>
      <w:suppressLineNumbers/>
    </w:pPr>
    <w:rPr>
      <w:rFonts w:ascii="Times New Roman" w:hAnsi="Times New Roman" w:cs="FreeSans"/>
    </w:rPr>
  </w:style>
  <w:style w:type="paragraph" w:styleId="ae">
    <w:name w:val="footer"/>
    <w:basedOn w:val="a"/>
    <w:rsid w:val="008178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817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qFormat/>
    <w:rsid w:val="00817855"/>
    <w:pPr>
      <w:spacing w:before="280" w:after="280"/>
    </w:pPr>
  </w:style>
  <w:style w:type="paragraph" w:customStyle="1" w:styleId="default">
    <w:name w:val="default"/>
    <w:basedOn w:val="a"/>
    <w:qFormat/>
    <w:rsid w:val="008178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Горизонтальная линия"/>
    <w:basedOn w:val="a"/>
    <w:qFormat/>
    <w:rsid w:val="00817855"/>
  </w:style>
  <w:style w:type="paragraph" w:customStyle="1" w:styleId="c2">
    <w:name w:val="c2"/>
    <w:basedOn w:val="a"/>
    <w:qFormat/>
    <w:rsid w:val="00817855"/>
    <w:pPr>
      <w:spacing w:before="90" w:after="90"/>
    </w:pPr>
  </w:style>
  <w:style w:type="paragraph" w:styleId="af2">
    <w:name w:val="List Paragraph"/>
    <w:basedOn w:val="a"/>
    <w:uiPriority w:val="34"/>
    <w:qFormat/>
    <w:rsid w:val="00817855"/>
    <w:pPr>
      <w:spacing w:after="200" w:line="276" w:lineRule="auto"/>
      <w:ind w:left="720"/>
      <w:contextualSpacing/>
    </w:pPr>
  </w:style>
  <w:style w:type="paragraph" w:customStyle="1" w:styleId="af3">
    <w:name w:val="Блочная цитата"/>
    <w:basedOn w:val="a"/>
    <w:qFormat/>
    <w:rsid w:val="00817855"/>
  </w:style>
  <w:style w:type="paragraph" w:customStyle="1" w:styleId="af4">
    <w:name w:val="Заглавие"/>
    <w:basedOn w:val="a0"/>
    <w:rsid w:val="00817855"/>
  </w:style>
  <w:style w:type="paragraph" w:styleId="af5">
    <w:name w:val="Subtitle"/>
    <w:basedOn w:val="a0"/>
    <w:rsid w:val="00817855"/>
  </w:style>
  <w:style w:type="paragraph" w:customStyle="1" w:styleId="ConsNormal">
    <w:name w:val="ConsNormal"/>
    <w:qFormat/>
    <w:rsid w:val="00817855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Nonformat">
    <w:name w:val="ConsNonformat"/>
    <w:qFormat/>
    <w:rsid w:val="00817855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styleId="af6">
    <w:name w:val="No Spacing"/>
    <w:uiPriority w:val="1"/>
    <w:qFormat/>
    <w:rsid w:val="00817855"/>
    <w:pPr>
      <w:suppressAutoHyphens/>
      <w:spacing w:line="240" w:lineRule="auto"/>
    </w:pPr>
    <w:rPr>
      <w:rFonts w:cs="Times New Roman"/>
      <w:color w:val="00000A"/>
      <w:sz w:val="24"/>
    </w:rPr>
  </w:style>
  <w:style w:type="paragraph" w:styleId="af7">
    <w:name w:val="header"/>
    <w:basedOn w:val="a"/>
    <w:rsid w:val="00817855"/>
  </w:style>
  <w:style w:type="paragraph" w:customStyle="1" w:styleId="af8">
    <w:name w:val="Содержимое таблицы"/>
    <w:basedOn w:val="a"/>
    <w:qFormat/>
    <w:rsid w:val="00817855"/>
    <w:pPr>
      <w:suppressLineNumbers/>
    </w:pPr>
  </w:style>
  <w:style w:type="paragraph" w:customStyle="1" w:styleId="12">
    <w:name w:val="Заголовок №1"/>
    <w:basedOn w:val="a"/>
    <w:qFormat/>
    <w:rsid w:val="00817855"/>
    <w:pPr>
      <w:shd w:val="clear" w:color="auto" w:fill="FFFFFF"/>
      <w:spacing w:after="900" w:line="240" w:lineRule="auto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1">
    <w:name w:val="Основной текст 31"/>
    <w:basedOn w:val="a"/>
    <w:qFormat/>
    <w:rsid w:val="00817855"/>
    <w:pPr>
      <w:jc w:val="both"/>
    </w:pPr>
    <w:rPr>
      <w:sz w:val="28"/>
    </w:rPr>
  </w:style>
  <w:style w:type="paragraph" w:customStyle="1" w:styleId="13">
    <w:name w:val="Обычный (веб)1"/>
    <w:basedOn w:val="a"/>
    <w:qFormat/>
    <w:rsid w:val="00817855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numbering" w:customStyle="1" w:styleId="WW8Num2">
    <w:name w:val="WW8Num2"/>
    <w:rsid w:val="00817855"/>
  </w:style>
  <w:style w:type="numbering" w:customStyle="1" w:styleId="WW8Num12">
    <w:name w:val="WW8Num12"/>
    <w:rsid w:val="00817855"/>
  </w:style>
  <w:style w:type="paragraph" w:styleId="af9">
    <w:name w:val="Body Text Indent"/>
    <w:basedOn w:val="a"/>
    <w:link w:val="afa"/>
    <w:uiPriority w:val="99"/>
    <w:unhideWhenUsed/>
    <w:rsid w:val="0072567A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72567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Ольга</cp:lastModifiedBy>
  <cp:revision>2</cp:revision>
  <cp:lastPrinted>2016-09-02T13:39:00Z</cp:lastPrinted>
  <dcterms:created xsi:type="dcterms:W3CDTF">2017-02-09T06:45:00Z</dcterms:created>
  <dcterms:modified xsi:type="dcterms:W3CDTF">2017-02-09T06:45:00Z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