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C32" w:rsidRPr="004C5C32" w:rsidRDefault="004C5C32" w:rsidP="004C5C32">
      <w:pPr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C5C32">
        <w:rPr>
          <w:rFonts w:ascii="Times New Roman" w:eastAsia="Times New Roman" w:hAnsi="Times New Roman" w:cs="Times New Roman"/>
          <w:sz w:val="28"/>
          <w:szCs w:val="28"/>
          <w:lang w:eastAsia="zh-CN"/>
        </w:rPr>
        <w:t>«Комитет по управлению имуществом Администрации Белокалитвинского района продал 27 ноября 2014</w:t>
      </w:r>
      <w:r w:rsidRPr="004C5C3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4C5C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года в соответствии с решениями Комитета по                  управлению имуществом Администрации Белокалитвинского района от 20.10.2014 № 552, 550, 551 </w:t>
      </w:r>
      <w:r w:rsidRPr="004C5C3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на </w:t>
      </w:r>
      <w:r w:rsidRPr="004C5C32">
        <w:rPr>
          <w:rFonts w:ascii="Times New Roman" w:eastAsia="Times New Roman" w:hAnsi="Times New Roman" w:cs="Times New Roman"/>
          <w:sz w:val="28"/>
          <w:szCs w:val="28"/>
          <w:lang w:eastAsia="zh-CN"/>
        </w:rPr>
        <w:t>аукционе земельные участки, государственная собственность на            которые не разграничена:</w:t>
      </w:r>
    </w:p>
    <w:p w:rsidR="004C5C32" w:rsidRPr="004C5C32" w:rsidRDefault="004C5C32" w:rsidP="004C5C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C5C3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1. Из земель населенных пунктов, с кадастровым номером </w:t>
      </w:r>
      <w:r w:rsidRPr="004C5C3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 xml:space="preserve">61:47:0050215:725 площадью 660 </w:t>
      </w:r>
      <w:proofErr w:type="spellStart"/>
      <w:r w:rsidRPr="004C5C3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кв</w:t>
      </w:r>
      <w:proofErr w:type="gramStart"/>
      <w:r w:rsidRPr="004C5C3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.м</w:t>
      </w:r>
      <w:proofErr w:type="spellEnd"/>
      <w:proofErr w:type="gramEnd"/>
      <w:r w:rsidRPr="004C5C3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, имеющий адресный ориентир: примерно на расстоянии                   258,0 м. по направлению на северо-запад от ориентира: Ростовская область, Белокалитвинский район, п. Синегорский, земельный участок по ул. Линейная, 15.</w:t>
      </w:r>
      <w:r w:rsidRPr="004C5C3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                                Победитель – </w:t>
      </w:r>
      <w:proofErr w:type="spellStart"/>
      <w:r w:rsidRPr="004C5C3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Терелецкая</w:t>
      </w:r>
      <w:proofErr w:type="spellEnd"/>
      <w:r w:rsidRPr="004C5C3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И.Д.;</w:t>
      </w:r>
    </w:p>
    <w:p w:rsidR="004C5C32" w:rsidRPr="004C5C32" w:rsidRDefault="004C5C32" w:rsidP="004C5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C5C3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2. </w:t>
      </w:r>
      <w:r w:rsidRPr="004C5C3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Из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4C5C3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</w:t>
      </w:r>
      <w:r w:rsidRPr="004C5C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кадастровым номером </w:t>
      </w:r>
      <w:r w:rsidRPr="004C5C3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 xml:space="preserve">61:04:0600012:6, площадью 347720 </w:t>
      </w:r>
      <w:proofErr w:type="spellStart"/>
      <w:r w:rsidRPr="004C5C3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кв</w:t>
      </w:r>
      <w:proofErr w:type="gramStart"/>
      <w:r w:rsidRPr="004C5C3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.м</w:t>
      </w:r>
      <w:proofErr w:type="spellEnd"/>
      <w:proofErr w:type="gramEnd"/>
      <w:r w:rsidRPr="004C5C3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, местоположение которого установлено: примерно в 2000 метрах по направлению на юго-запад от ориентира: Ростовская область, Белокалитвинский район, пос. Шолоховский (бывшие отстойники ЦОФ «Шолоховская»), расположенного за пределами участка.</w:t>
      </w:r>
      <w:r w:rsidRPr="004C5C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C5C3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Победитель – Казаков Б.И.;</w:t>
      </w:r>
    </w:p>
    <w:p w:rsidR="004C5C32" w:rsidRPr="004C5C32" w:rsidRDefault="004C5C32" w:rsidP="004C5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5C3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3. И</w:t>
      </w:r>
      <w:r w:rsidRPr="004C5C3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з земель населенных пунктов</w:t>
      </w:r>
      <w:r w:rsidRPr="004C5C3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</w:t>
      </w:r>
      <w:r w:rsidRPr="004C5C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кадастровым номером </w:t>
      </w:r>
      <w:r w:rsidRPr="004C5C3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 xml:space="preserve">61:47:0020220:1 площадью 107138 кв. м, местоположение которого установлено: примерно в 600 метрах по направлению на северо-запад от ориентира: Ростовская область, Белокалитвинский район, п. </w:t>
      </w:r>
      <w:proofErr w:type="spellStart"/>
      <w:r w:rsidRPr="004C5C3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В.Горняцкий</w:t>
      </w:r>
      <w:proofErr w:type="spellEnd"/>
      <w:r w:rsidRPr="004C5C3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 xml:space="preserve">, подстанция «Б-2 (Горняцкая)», расположенного за пределами участка. </w:t>
      </w:r>
      <w:r w:rsidRPr="004C5C3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Победитель – Казаков Б.И.».</w:t>
      </w:r>
    </w:p>
    <w:p w:rsidR="004C5C32" w:rsidRPr="004C5C32" w:rsidRDefault="004C5C32" w:rsidP="004C5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C5C32" w:rsidRPr="004C5C32" w:rsidRDefault="004C5C32" w:rsidP="004C5C32">
      <w:pPr>
        <w:spacing w:after="0" w:line="200" w:lineRule="atLeast"/>
        <w:ind w:right="2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4C5C3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4C5C3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</w:t>
      </w:r>
      <w:proofErr w:type="gramStart"/>
      <w:r w:rsidRPr="004C5C3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Аукцион</w:t>
      </w:r>
      <w:proofErr w:type="gramEnd"/>
      <w:r w:rsidRPr="004C5C3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назначенный на 27 ноября 2014 года признан Комитетом по               управлению имуществом Администрации Белокалитвинского района, в                              соответствии с Правилами организации и проведения торгов по продаже                 находящихся в государственной или муниципальной собственности земельных участков или права на заключение договоров аренды таких земельных участков, утвержденных Постановлением Правительства Российской Федерации от 11 ноября 2002 г. № 808, не состоявшимся: </w:t>
      </w:r>
    </w:p>
    <w:p w:rsidR="004C5C32" w:rsidRPr="004C5C32" w:rsidRDefault="004C5C32" w:rsidP="004C5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5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- </w:t>
      </w:r>
      <w:r w:rsidRPr="004C5C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земельный участок, </w:t>
      </w:r>
      <w:r w:rsidRPr="004C5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из земель населённых пунктов с кадастровым номером 61:47:0050215:736 площадью 600 кв. м, имеющий адресный ориентир: примерно на расстоянии 170,0 м. по направлению на юго-восток от ориентира: Ростовская область, Белокалитвинский район, п. Синегорский, земельный участок по                        ул. Удачная, 53». </w:t>
      </w:r>
    </w:p>
    <w:p w:rsidR="004C5C32" w:rsidRPr="004C5C32" w:rsidRDefault="004C5C32" w:rsidP="004C5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C5C32" w:rsidRPr="004C5C32" w:rsidRDefault="004C5C32" w:rsidP="004C5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C5C32" w:rsidRPr="004C5C32" w:rsidRDefault="004C5C32" w:rsidP="004C5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5C3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2A00F284" wp14:editId="01648640">
            <wp:simplePos x="0" y="0"/>
            <wp:positionH relativeFrom="column">
              <wp:posOffset>2920365</wp:posOffset>
            </wp:positionH>
            <wp:positionV relativeFrom="paragraph">
              <wp:posOffset>161925</wp:posOffset>
            </wp:positionV>
            <wp:extent cx="762000" cy="492125"/>
            <wp:effectExtent l="0" t="0" r="0" b="3175"/>
            <wp:wrapNone/>
            <wp:docPr id="1" name="Рисунок 1" descr="Подпись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пись 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9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C32" w:rsidRPr="004C5C32" w:rsidRDefault="004C5C32" w:rsidP="004C5C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20"/>
          <w:lang w:eastAsia="zh-CN"/>
        </w:rPr>
      </w:pPr>
    </w:p>
    <w:p w:rsidR="004C5C32" w:rsidRPr="004C5C32" w:rsidRDefault="004C5C32" w:rsidP="004C5C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20"/>
          <w:lang w:eastAsia="zh-CN"/>
        </w:rPr>
      </w:pPr>
    </w:p>
    <w:p w:rsidR="00C11BB3" w:rsidRPr="004C5C32" w:rsidRDefault="004C5C32" w:rsidP="004C5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4C5C3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                                                                     С. А. Севостьянов</w:t>
      </w:r>
      <w:bookmarkStart w:id="0" w:name="_GoBack"/>
      <w:bookmarkEnd w:id="0"/>
    </w:p>
    <w:sectPr w:rsidR="00C11BB3" w:rsidRPr="004C5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9E"/>
    <w:rsid w:val="004C5C32"/>
    <w:rsid w:val="00B9429E"/>
    <w:rsid w:val="00C1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2014-12-08T12:29:00Z</dcterms:created>
  <dcterms:modified xsi:type="dcterms:W3CDTF">2014-12-08T12:29:00Z</dcterms:modified>
</cp:coreProperties>
</file>