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Протокол внеочередного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 xml:space="preserve">совместного заседания антитеррористической комиссии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и членов оперативной группы Белокалитвинского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7.04.2017 год</w:t>
      </w: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ab/>
        <w:t xml:space="preserve">                                  № </w:t>
      </w:r>
      <w:r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                                  г. Белая Калитва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8021"/>
      </w:tblGrid>
      <w:tr>
        <w:trPr/>
        <w:tc>
          <w:tcPr>
            <w:tcW w:w="2229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Самуйлик Владимир Владимирович</w:t>
            </w:r>
          </w:p>
        </w:tc>
        <w:tc>
          <w:tcPr>
            <w:tcW w:w="8021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- заместитель главы Администрации Белокалитвинского района по вопросам казачества, спорту, молодежи и делам ГО и ЧС, заместитель председателя комиссии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229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Дмитрий Леонидович</w:t>
            </w:r>
          </w:p>
        </w:tc>
        <w:tc>
          <w:tcPr>
            <w:tcW w:w="8021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отделения УФСБ РФ по Белокалитвинскому району</w:t>
            </w:r>
          </w:p>
        </w:tc>
      </w:tr>
      <w:tr>
        <w:trPr>
          <w:trHeight w:val="1360" w:hRule="atLeast"/>
        </w:trPr>
        <w:tc>
          <w:tcPr>
            <w:tcW w:w="2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Подоляк Екатерина Сергеевна</w:t>
            </w:r>
          </w:p>
        </w:tc>
        <w:tc>
          <w:tcPr>
            <w:tcW w:w="8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ведущий специалист по работе с общественными организациями, противодействию экстремизму и терроризму, секретарь антитеррористической комиссии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8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- члены АТК  ( </w:t>
            </w:r>
            <w:r>
              <w:rPr>
                <w:rFonts w:cs="Times New Roman"/>
                <w:sz w:val="28"/>
                <w:szCs w:val="28"/>
              </w:rPr>
              <w:t xml:space="preserve">15 </w:t>
            </w:r>
            <w:r>
              <w:rPr>
                <w:rFonts w:cs="Times New Roman"/>
                <w:sz w:val="28"/>
                <w:szCs w:val="28"/>
              </w:rPr>
              <w:t>человек)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- приглашенные ( </w:t>
            </w: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человека)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- главы поселений (12 человек)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sz w:val="28"/>
          <w:szCs w:val="28"/>
        </w:rPr>
        <w:t>Место проведения — малый зал Администрации Белокалитвинского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sz w:val="28"/>
          <w:szCs w:val="28"/>
        </w:rPr>
        <w:t>Время — 16.30 часов.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Повестка дня</w:t>
      </w:r>
      <w:r>
        <w:rPr>
          <w:b/>
          <w:bCs/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«О выработке дополнительных, мер направленных на недопущение совершения террористических актов на территории Белокалитвинского района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в период проведения майских праздничных мероприятий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».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8"/>
          <w:szCs w:val="28"/>
          <w:u w:val="none"/>
        </w:rPr>
        <w:t xml:space="preserve">Докладчики </w:t>
      </w:r>
      <w:r>
        <w:rPr>
          <w:b/>
          <w:bCs/>
          <w:i w:val="false"/>
          <w:iCs w:val="false"/>
          <w:sz w:val="28"/>
          <w:szCs w:val="28"/>
          <w:u w:val="none"/>
        </w:rPr>
        <w:t>выступят</w:t>
      </w:r>
      <w:r>
        <w:rPr>
          <w:b/>
          <w:bCs/>
          <w:i w:val="false"/>
          <w:iCs w:val="false"/>
          <w:sz w:val="28"/>
          <w:szCs w:val="28"/>
          <w:u w:val="none"/>
        </w:rPr>
        <w:t>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1. Голубов Владимир Григорьевич — заместитель начальника — начальник полиции отдела МВД России по Белокалитвинскому району.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2.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Тимошенко Николай Анатольевич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— начальник отдела образования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Яцкова Татьяна Вячеславна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—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начальник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отдела культуры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ru-RU" w:eastAsia="ru-RU"/>
        </w:rPr>
        <w:t>4. Тарасенко Федор Николаевич - начальник муниципального казенного учреждения Белокалитвинского района  «Управление ГО и ЧС».</w:t>
      </w:r>
    </w:p>
    <w:p>
      <w:pPr>
        <w:pStyle w:val="Normal"/>
        <w:jc w:val="both"/>
        <w:rPr>
          <w:rFonts w:eastAsia="Times New Roman" w:cs="Times New Roman"/>
          <w:b/>
          <w:b/>
          <w:bCs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: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«О выработке дополнительных, мер направленных на недопущение совершения террористических актов на территории Белокалитвинского района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в период проведения майских праздничных мероприятий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».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b w:val="false"/>
          <w:bCs w:val="false"/>
          <w:i/>
          <w:iCs/>
          <w:sz w:val="28"/>
          <w:szCs w:val="28"/>
          <w:u w:val="none"/>
        </w:rPr>
        <w:t>1. Голубов</w:t>
      </w:r>
      <w:r>
        <w:rPr>
          <w:b w:val="false"/>
          <w:bCs w:val="false"/>
          <w:i/>
          <w:iCs/>
          <w:sz w:val="28"/>
          <w:szCs w:val="28"/>
          <w:u w:val="none"/>
        </w:rPr>
        <w:t>а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Владимир</w:t>
      </w:r>
      <w:r>
        <w:rPr>
          <w:b w:val="false"/>
          <w:bCs w:val="false"/>
          <w:i/>
          <w:iCs/>
          <w:sz w:val="28"/>
          <w:szCs w:val="28"/>
          <w:u w:val="none"/>
        </w:rPr>
        <w:t>а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Григорьевич</w:t>
      </w:r>
      <w:r>
        <w:rPr>
          <w:b w:val="false"/>
          <w:bCs w:val="false"/>
          <w:i/>
          <w:iCs/>
          <w:sz w:val="28"/>
          <w:szCs w:val="28"/>
          <w:u w:val="none"/>
        </w:rPr>
        <w:t>а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— заместител</w:t>
      </w:r>
      <w:r>
        <w:rPr>
          <w:b w:val="false"/>
          <w:bCs w:val="false"/>
          <w:i/>
          <w:iCs/>
          <w:sz w:val="28"/>
          <w:szCs w:val="28"/>
          <w:u w:val="none"/>
        </w:rPr>
        <w:t>я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начальника — начальник</w:t>
      </w:r>
      <w:r>
        <w:rPr>
          <w:b w:val="false"/>
          <w:bCs w:val="false"/>
          <w:i/>
          <w:iCs/>
          <w:sz w:val="28"/>
          <w:szCs w:val="28"/>
          <w:u w:val="none"/>
        </w:rPr>
        <w:t>а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полиции отдела МВД России по Белокалитвинскому району.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b w:val="false"/>
          <w:bCs w:val="false"/>
          <w:i/>
          <w:iCs/>
          <w:sz w:val="28"/>
          <w:szCs w:val="28"/>
          <w:u w:val="none"/>
        </w:rPr>
        <w:t xml:space="preserve">2. </w:t>
      </w:r>
      <w:r>
        <w:rPr>
          <w:b w:val="false"/>
          <w:bCs w:val="false"/>
          <w:i/>
          <w:iCs/>
          <w:sz w:val="28"/>
          <w:szCs w:val="28"/>
          <w:u w:val="none"/>
        </w:rPr>
        <w:t>Тимошенко Никола</w:t>
      </w:r>
      <w:r>
        <w:rPr>
          <w:b w:val="false"/>
          <w:bCs w:val="false"/>
          <w:i/>
          <w:iCs/>
          <w:sz w:val="28"/>
          <w:szCs w:val="28"/>
          <w:u w:val="none"/>
        </w:rPr>
        <w:t>я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Анатольевич</w:t>
      </w:r>
      <w:r>
        <w:rPr>
          <w:b w:val="false"/>
          <w:bCs w:val="false"/>
          <w:i/>
          <w:iCs/>
          <w:sz w:val="28"/>
          <w:szCs w:val="28"/>
          <w:u w:val="none"/>
        </w:rPr>
        <w:t>а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— начальник</w:t>
      </w:r>
      <w:r>
        <w:rPr>
          <w:b w:val="false"/>
          <w:bCs w:val="false"/>
          <w:i/>
          <w:iCs/>
          <w:sz w:val="28"/>
          <w:szCs w:val="28"/>
          <w:u w:val="none"/>
        </w:rPr>
        <w:t>а</w:t>
      </w:r>
      <w:r>
        <w:rPr>
          <w:b w:val="false"/>
          <w:bCs w:val="false"/>
          <w:i/>
          <w:iCs/>
          <w:sz w:val="28"/>
          <w:szCs w:val="28"/>
          <w:u w:val="none"/>
        </w:rPr>
        <w:t xml:space="preserve"> отдела образования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3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. 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Яцков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 Татьян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 Вячеславн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 — 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начальник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 отдела культуры Администрации Белокалитвинского района.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4. Тарасенко Федор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Николаевич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- начальник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 xml:space="preserve"> муниципального казенного учреждения Белокалитвинского района  «Управление ГО и ЧС».</w:t>
      </w:r>
    </w:p>
    <w:p>
      <w:pPr>
        <w:pStyle w:val="Normal"/>
        <w:jc w:val="both"/>
        <w:rPr>
          <w:rFonts w:eastAsia="Times New Roman" w:cs="Times New Roman"/>
          <w:i/>
          <w:i/>
          <w:iCs/>
          <w:caps w:val="false"/>
          <w:smallCaps w:val="false"/>
          <w:color w:val="000000"/>
          <w:spacing w:val="0"/>
          <w:sz w:val="28"/>
          <w:lang w:eastAsia="ru-RU"/>
        </w:rPr>
      </w:pPr>
      <w:r>
        <w:rPr>
          <w:rFonts w:eastAsia="Times New Roman" w:cs="Times New Roman"/>
          <w:i/>
          <w:iCs/>
          <w:caps w:val="false"/>
          <w:smallCaps w:val="false"/>
          <w:color w:val="000000"/>
          <w:spacing w:val="0"/>
          <w:sz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РЕШИЛИ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2. Рекомендовать Отделу МВД по Белокалитвинскому району (А.Б. Казакову):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2.1.разработать соответствующий план мероприятий по обеспечению общественного порядка и безопасности граждан в местах проведения публичных и праздничных мероприятий.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2.3. Организовать взаимодействие с руководством объектов транспорта,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shd w:fill="FFFFFF" w:val="clear"/>
          <w:lang w:eastAsia="ru-RU"/>
        </w:rPr>
        <w:t>жизнеобеспечения, промышленности, энергетики и мест массового пребывания людей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по предупреждению террористических проявлений и обеспечению безопасности.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2.4. Принять дополнительные меры по усилению охраны объектов транспорта,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shd w:fill="FFFFFF" w:val="clear"/>
          <w:lang w:eastAsia="ru-RU"/>
        </w:rPr>
        <w:t>жизнеобеспечения, промышленности, энергетики и мест массового пребывания людей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от возможных террористических посягательств.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2.5. Патрульно-постовым нарядам на маршрутах продолжить работу по осуществлению контроля пассажиропотока на автовокзалах, железнодорожном вокзале, при прибытии иногородних поездов.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2.6. ГИБДД ОМВД России по Белокалитвинскому району организовать сопровождение участников праздничных мероприятий.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Срок исполнения – немедленно.  О проделанной работе доложить 12.05.2017г.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3.  Главам поселений: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- совместно с казачьими дружинами и членами народных дружин организовать охрану памятников, мемориальных комплексов на подведомственной территории в период с </w:t>
      </w:r>
      <w:r>
        <w:rPr>
          <w:b w:val="false"/>
          <w:bCs w:val="false"/>
          <w:color w:val="000000"/>
          <w:sz w:val="28"/>
          <w:szCs w:val="28"/>
        </w:rPr>
        <w:t>29</w:t>
      </w:r>
      <w:r>
        <w:rPr>
          <w:b w:val="false"/>
          <w:bCs w:val="false"/>
          <w:color w:val="000000"/>
          <w:sz w:val="28"/>
          <w:szCs w:val="28"/>
        </w:rPr>
        <w:t>.04.201</w:t>
      </w:r>
      <w:r>
        <w:rPr>
          <w:b w:val="false"/>
          <w:bCs w:val="false"/>
          <w:color w:val="000000"/>
          <w:sz w:val="28"/>
          <w:szCs w:val="28"/>
        </w:rPr>
        <w:t>7</w:t>
      </w:r>
      <w:r>
        <w:rPr>
          <w:b w:val="false"/>
          <w:bCs w:val="false"/>
          <w:color w:val="000000"/>
          <w:sz w:val="28"/>
          <w:szCs w:val="28"/>
        </w:rPr>
        <w:t xml:space="preserve"> года по 1</w:t>
      </w:r>
      <w:r>
        <w:rPr>
          <w:b w:val="false"/>
          <w:bCs w:val="false"/>
          <w:color w:val="000000"/>
          <w:sz w:val="28"/>
          <w:szCs w:val="28"/>
        </w:rPr>
        <w:t>0</w:t>
      </w:r>
      <w:r>
        <w:rPr>
          <w:b w:val="false"/>
          <w:bCs w:val="false"/>
          <w:color w:val="000000"/>
          <w:sz w:val="28"/>
          <w:szCs w:val="28"/>
        </w:rPr>
        <w:t>.05.201</w:t>
      </w:r>
      <w:r>
        <w:rPr>
          <w:b w:val="false"/>
          <w:bCs w:val="false"/>
          <w:color w:val="000000"/>
          <w:sz w:val="28"/>
          <w:szCs w:val="28"/>
        </w:rPr>
        <w:t>7</w:t>
      </w:r>
      <w:r>
        <w:rPr>
          <w:b w:val="false"/>
          <w:bCs w:val="false"/>
          <w:color w:val="000000"/>
          <w:sz w:val="28"/>
          <w:szCs w:val="28"/>
        </w:rPr>
        <w:t xml:space="preserve"> года;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продолжить осуществление организационно-практических мер по взаимодействию с правоохранительными органами, казачьими и народными дружинами по вопросам обеспечения антитеррористической, общественной и пожарной безопасности в период подготовки и проведения майских праздничных мероприятий.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организовать работу по доведению до населения информации о повышении бдительности и разъяснению гражданам их действий в случае возникновения чрезвычайных ситуаций, дополнительного доведения до населения контактных номеров телефонов правоохранительных органов района;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- провести работу с руководителями предприятий жилищно-коммунального хозяйства, по вопросам принятия дополнительных мер антитеррористической направленности на объектах ЖКХ, в многоквартирных жилых домах, подвальных и чердачных помещениях.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Срок исполнения – немедленно.  О проделанной работе доложить 12.05.2017г.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4.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Начальнику МКУ Белокалитвинского района «Управление гражданской обороны и чрезвычайных ситуаций» - Ф.Н. Тарасенко,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обеспечить своевременный приём сообщений, поступающих в ЕДДС и своевременное реагирование экстренных служб на возможные поступления сообщений о чрезвычайных ситуациях, в том числе, террористической направленности.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aps w:val="false"/>
          <w:smallCaps w:val="false"/>
          <w:spacing w:val="0"/>
          <w:shd w:fill="FFFFFF" w:val="clear"/>
          <w:lang w:eastAsia="ru-RU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5.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Руководителям объектов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shd w:fill="FFFFFF" w:val="clear"/>
          <w:lang w:eastAsia="ru-RU"/>
        </w:rPr>
        <w:t>жизнеобеспечения, промышленности, энергетики и мест массового пребывания людей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: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1. Во взаимодействии с силовыми структурами отработать алгоритм действий персонала объектов в случае возникновения террористической угрозы.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5.</w:t>
      </w:r>
      <w:r>
        <w:rPr>
          <w:sz w:val="28"/>
          <w:szCs w:val="28"/>
        </w:rPr>
        <w:t>2. Организовать проведение тренировок по предотвращению террористических проявлений и ликвидации их возможных последствий.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.3. Организовать мероприятия по усилению контрольно-пропускного режима на территориях подведомственных объектов.</w:t>
      </w:r>
    </w:p>
    <w:p>
      <w:pPr>
        <w:pStyle w:val="Normal"/>
        <w:jc w:val="both"/>
        <w:rPr>
          <w:rFonts w:eastAsia="Times New Roman" w:cs="Times New Roman"/>
          <w:b/>
          <w:b/>
          <w:bCs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Срок исполнения – немедленно. 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shd w:fill="FFFFFF" w:val="clear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sz w:val="28"/>
          <w:lang w:eastAsia="ru-RU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Контроль за исполнением Решения возложить на заместителя главы Админ6истрации Белокалитвинского района по вопросам казачества, спорту, молодежи и делам ГО и ЧС — В.В. Самуйлика.</w:t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Заместитель председателя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комиссии — заместитель главы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Администрации Белокалитвинского района                                        В.В. Самуйлик</w:t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Секретарь комиссии                                                                                   Е.С. Подоляк</w:t>
      </w:r>
    </w:p>
    <w:sectPr>
      <w:type w:val="nextPage"/>
      <w:pgSz w:w="11906" w:h="16838"/>
      <w:pgMar w:left="1134" w:right="512" w:header="0" w:top="765" w:footer="0" w:bottom="3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5645</TotalTime>
  <Application>LibreOffice/4.4.1.2$Linux_x86 LibreOffice_project/40m0$Build-2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2017-03-28T09:21:35Z</dcterms:created>
  <dc:creator>vga  </dc:creator>
  <dc:language>ru-RU</dc:language>
  <cp:lastModifiedBy>vga  </cp:lastModifiedBy>
  <cp:lastPrinted>2017-05-02T10:41:28Z</cp:lastPrinted>
  <dcterms:modified xsi:type="dcterms:W3CDTF">2017-05-02T10:52:13Z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