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108" w:rsidRDefault="00914C49">
      <w:pPr>
        <w:jc w:val="center"/>
        <w:rPr>
          <w:lang w:val="en-US" w:eastAsia="ru-RU"/>
        </w:rPr>
      </w:pPr>
      <w:bookmarkStart w:id="0" w:name="_GoBack"/>
      <w:bookmarkEnd w:id="0"/>
      <w:r>
        <w:rPr>
          <w:noProof/>
          <w:lang w:eastAsia="ru-RU"/>
        </w:rPr>
        <w:drawing>
          <wp:anchor distT="0" distB="0" distL="114935" distR="114935" simplePos="0" relativeHeight="21" behindDoc="0" locked="0" layoutInCell="1" allowOverlap="1">
            <wp:simplePos x="0" y="0"/>
            <wp:positionH relativeFrom="column">
              <wp:posOffset>2057400</wp:posOffset>
            </wp:positionH>
            <wp:positionV relativeFrom="paragraph">
              <wp:posOffset>-114300</wp:posOffset>
            </wp:positionV>
            <wp:extent cx="1522095" cy="1593215"/>
            <wp:effectExtent l="0" t="0" r="0" b="0"/>
            <wp:wrapSquare wrapText="bothSides"/>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a:stretch>
                      <a:fillRect/>
                    </a:stretch>
                  </pic:blipFill>
                  <pic:spPr bwMode="auto">
                    <a:xfrm>
                      <a:off x="0" y="0"/>
                      <a:ext cx="1522095" cy="1593215"/>
                    </a:xfrm>
                    <a:prstGeom prst="rect">
                      <a:avLst/>
                    </a:prstGeom>
                    <a:noFill/>
                    <a:ln w="9525">
                      <a:noFill/>
                      <a:miter lim="800000"/>
                      <a:headEnd/>
                      <a:tailEnd/>
                    </a:ln>
                  </pic:spPr>
                </pic:pic>
              </a:graphicData>
            </a:graphic>
          </wp:anchor>
        </w:drawing>
      </w:r>
    </w:p>
    <w:p w:rsidR="00AD3108" w:rsidRDefault="00AD3108">
      <w:pPr>
        <w:jc w:val="center"/>
        <w:rPr>
          <w:lang w:val="en-US"/>
        </w:rPr>
      </w:pPr>
    </w:p>
    <w:p w:rsidR="00AD3108" w:rsidRDefault="00AD3108">
      <w:pPr>
        <w:jc w:val="center"/>
        <w:rPr>
          <w:lang w:val="en-US"/>
        </w:rPr>
      </w:pPr>
    </w:p>
    <w:p w:rsidR="00AD3108" w:rsidRDefault="00AD3108">
      <w:pPr>
        <w:jc w:val="center"/>
        <w:rPr>
          <w:lang w:val="en-US"/>
        </w:rPr>
      </w:pPr>
    </w:p>
    <w:p w:rsidR="00AD3108" w:rsidRDefault="00AD3108">
      <w:pPr>
        <w:jc w:val="center"/>
        <w:rPr>
          <w:lang w:val="en-US"/>
        </w:rPr>
      </w:pPr>
    </w:p>
    <w:p w:rsidR="00AD3108" w:rsidRDefault="00AD3108">
      <w:pPr>
        <w:spacing w:after="0" w:line="240" w:lineRule="auto"/>
        <w:jc w:val="center"/>
        <w:rPr>
          <w:rFonts w:ascii="Times New Roman" w:hAnsi="Times New Roman" w:cs="Times New Roman"/>
          <w:b/>
          <w:sz w:val="32"/>
          <w:szCs w:val="32"/>
          <w:lang w:eastAsia="ru-RU"/>
        </w:rPr>
      </w:pPr>
    </w:p>
    <w:p w:rsidR="00AD3108" w:rsidRDefault="00914C49">
      <w:pPr>
        <w:spacing w:after="0"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ФЕДЕРАЛЬНАЯ СЛУЖБА РОССИЙСКОЙ ФЕДЕРАЦИИ</w:t>
      </w:r>
    </w:p>
    <w:p w:rsidR="00AD3108" w:rsidRDefault="00914C49">
      <w:pPr>
        <w:spacing w:after="0"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 КОНТРОЛЮ ЗА ОБОРОТОМ НАРКОТИКОВ</w:t>
      </w:r>
    </w:p>
    <w:p w:rsidR="00AD3108" w:rsidRDefault="00AD3108">
      <w:pPr>
        <w:pBdr>
          <w:bottom w:val="single" w:sz="12" w:space="1" w:color="000001"/>
        </w:pBdr>
        <w:jc w:val="center"/>
        <w:rPr>
          <w:rFonts w:ascii="Times New Roman" w:hAnsi="Times New Roman" w:cs="Times New Roman"/>
          <w:b/>
          <w:sz w:val="32"/>
          <w:szCs w:val="32"/>
          <w:lang w:eastAsia="ru-RU"/>
        </w:rPr>
      </w:pPr>
    </w:p>
    <w:p w:rsidR="00AD3108" w:rsidRDefault="00AD3108">
      <w:pPr>
        <w:spacing w:after="0" w:line="240" w:lineRule="auto"/>
        <w:jc w:val="center"/>
        <w:rPr>
          <w:rFonts w:ascii="Times New Roman" w:hAnsi="Times New Roman" w:cs="Times New Roman"/>
          <w:b/>
          <w:sz w:val="32"/>
          <w:szCs w:val="32"/>
          <w:lang w:eastAsia="ru-RU"/>
        </w:rPr>
      </w:pPr>
    </w:p>
    <w:p w:rsidR="00AD3108" w:rsidRDefault="00914C49">
      <w:pPr>
        <w:spacing w:after="0"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УПРАВЛЕНИЕ</w:t>
      </w:r>
    </w:p>
    <w:p w:rsidR="00AD3108" w:rsidRDefault="00914C49">
      <w:pPr>
        <w:spacing w:after="0"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ФЕДЕРАЛЬНОЙ СЛУЖБЫ РОССИЙСКОЙ ФЕДЕРАЦИИ</w:t>
      </w:r>
    </w:p>
    <w:p w:rsidR="00AD3108" w:rsidRDefault="00914C49">
      <w:pPr>
        <w:spacing w:after="0"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 КОНТРОЛЮ ЗА ОБОРОТОМ НАРОТКИОВ</w:t>
      </w:r>
    </w:p>
    <w:p w:rsidR="00AD3108" w:rsidRDefault="00914C49">
      <w:pPr>
        <w:spacing w:after="0"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 РОСТОВСКОЙ ОБЛАСТИ</w:t>
      </w:r>
    </w:p>
    <w:p w:rsidR="00AD3108" w:rsidRDefault="00AD3108">
      <w:pPr>
        <w:pStyle w:val="ad"/>
        <w:ind w:firstLine="0"/>
        <w:jc w:val="center"/>
        <w:rPr>
          <w:b/>
          <w:color w:val="FF0000"/>
          <w:sz w:val="28"/>
          <w:szCs w:val="28"/>
          <w:lang w:eastAsia="ru-RU"/>
        </w:rPr>
      </w:pPr>
    </w:p>
    <w:p w:rsidR="00AD3108" w:rsidRDefault="00914C49">
      <w:pPr>
        <w:pStyle w:val="ad"/>
        <w:ind w:firstLine="0"/>
        <w:jc w:val="center"/>
        <w:rPr>
          <w:b/>
          <w:color w:val="FF0000"/>
          <w:sz w:val="28"/>
          <w:szCs w:val="28"/>
        </w:rPr>
      </w:pPr>
      <w:r>
        <w:rPr>
          <w:b/>
          <w:color w:val="FF0000"/>
          <w:sz w:val="28"/>
          <w:szCs w:val="28"/>
        </w:rPr>
        <w:t>ТЕЛЕФОН ДОВЕРИЯ</w:t>
      </w:r>
    </w:p>
    <w:p w:rsidR="00AD3108" w:rsidRDefault="00914C49">
      <w:pPr>
        <w:spacing w:after="0" w:line="240" w:lineRule="auto"/>
        <w:jc w:val="center"/>
        <w:rPr>
          <w:rFonts w:ascii="Times New Roman" w:hAnsi="Times New Roman" w:cs="Times New Roman"/>
          <w:b/>
          <w:sz w:val="32"/>
          <w:szCs w:val="32"/>
          <w:lang w:eastAsia="ru-RU"/>
        </w:rPr>
      </w:pPr>
      <w:r>
        <w:rPr>
          <w:b/>
          <w:color w:val="FF0000"/>
          <w:sz w:val="28"/>
          <w:szCs w:val="28"/>
        </w:rPr>
        <w:t>8 (863) 240-81-00</w:t>
      </w:r>
    </w:p>
    <w:p w:rsidR="00AD3108" w:rsidRDefault="00AD3108">
      <w:pPr>
        <w:spacing w:after="0" w:line="240" w:lineRule="auto"/>
        <w:jc w:val="center"/>
        <w:rPr>
          <w:rFonts w:ascii="Times New Roman" w:hAnsi="Times New Roman" w:cs="Times New Roman"/>
          <w:b/>
          <w:sz w:val="32"/>
          <w:szCs w:val="32"/>
          <w:lang w:eastAsia="ru-RU"/>
        </w:rPr>
      </w:pPr>
    </w:p>
    <w:p w:rsidR="00AD3108" w:rsidRDefault="00AD3108">
      <w:pPr>
        <w:spacing w:after="0" w:line="240" w:lineRule="auto"/>
        <w:jc w:val="center"/>
        <w:rPr>
          <w:rFonts w:ascii="Times New Roman" w:hAnsi="Times New Roman" w:cs="Times New Roman"/>
          <w:b/>
          <w:sz w:val="32"/>
          <w:szCs w:val="32"/>
          <w:lang w:eastAsia="ru-RU"/>
        </w:rPr>
      </w:pPr>
    </w:p>
    <w:p w:rsidR="00AD3108" w:rsidRDefault="00AD3108">
      <w:pPr>
        <w:spacing w:after="0" w:line="240" w:lineRule="auto"/>
        <w:jc w:val="center"/>
        <w:rPr>
          <w:rFonts w:ascii="Times New Roman" w:hAnsi="Times New Roman" w:cs="Times New Roman"/>
          <w:b/>
          <w:sz w:val="32"/>
          <w:szCs w:val="32"/>
          <w:lang w:eastAsia="ru-RU"/>
        </w:rPr>
      </w:pPr>
    </w:p>
    <w:p w:rsidR="00AD3108" w:rsidRDefault="00914C49">
      <w:pPr>
        <w:spacing w:after="0"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Методические рекомендации</w:t>
      </w:r>
    </w:p>
    <w:p w:rsidR="00AD3108" w:rsidRDefault="00914C49">
      <w:pPr>
        <w:spacing w:after="0" w:line="240" w:lineRule="auto"/>
        <w:jc w:val="center"/>
        <w:rPr>
          <w:rFonts w:ascii="Times New Roman" w:hAnsi="Times New Roman" w:cs="Times New Roman"/>
          <w:sz w:val="32"/>
          <w:szCs w:val="32"/>
          <w:lang w:eastAsia="ru-RU"/>
        </w:rPr>
      </w:pPr>
      <w:r>
        <w:rPr>
          <w:rFonts w:ascii="Times New Roman" w:hAnsi="Times New Roman" w:cs="Times New Roman"/>
          <w:sz w:val="32"/>
          <w:szCs w:val="32"/>
          <w:lang w:eastAsia="ru-RU"/>
        </w:rPr>
        <w:t>по организации работы по профилактике потребления</w:t>
      </w:r>
    </w:p>
    <w:p w:rsidR="00AD3108" w:rsidRDefault="00914C49">
      <w:pPr>
        <w:spacing w:after="0" w:line="240" w:lineRule="auto"/>
        <w:jc w:val="center"/>
      </w:pPr>
      <w:r>
        <w:rPr>
          <w:rFonts w:ascii="Times New Roman" w:hAnsi="Times New Roman" w:cs="Times New Roman"/>
          <w:sz w:val="32"/>
          <w:szCs w:val="32"/>
          <w:lang w:eastAsia="ru-RU"/>
        </w:rPr>
        <w:t xml:space="preserve">курительных смесей («спайсов») </w:t>
      </w:r>
    </w:p>
    <w:p w:rsidR="00AD3108" w:rsidRDefault="00914C49">
      <w:pPr>
        <w:spacing w:after="0" w:line="240" w:lineRule="auto"/>
        <w:jc w:val="center"/>
        <w:rPr>
          <w:rFonts w:ascii="Times New Roman" w:hAnsi="Times New Roman" w:cs="Times New Roman"/>
          <w:sz w:val="32"/>
          <w:szCs w:val="32"/>
          <w:lang w:eastAsia="ru-RU"/>
        </w:rPr>
      </w:pPr>
      <w:r>
        <w:rPr>
          <w:rFonts w:ascii="Times New Roman" w:hAnsi="Times New Roman" w:cs="Times New Roman"/>
          <w:sz w:val="32"/>
          <w:szCs w:val="32"/>
          <w:lang w:eastAsia="ru-RU"/>
        </w:rPr>
        <w:t xml:space="preserve"> и </w:t>
      </w:r>
    </w:p>
    <w:p w:rsidR="00AD3108" w:rsidRDefault="00914C49">
      <w:pPr>
        <w:spacing w:after="0" w:line="24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Инструкция </w:t>
      </w:r>
    </w:p>
    <w:p w:rsidR="00AD3108" w:rsidRDefault="00914C49">
      <w:pPr>
        <w:spacing w:after="0" w:line="240" w:lineRule="auto"/>
        <w:jc w:val="center"/>
      </w:pPr>
      <w:r>
        <w:rPr>
          <w:rFonts w:ascii="Times New Roman" w:hAnsi="Times New Roman" w:cs="Times New Roman"/>
          <w:sz w:val="32"/>
          <w:szCs w:val="32"/>
          <w:lang w:eastAsia="ru-RU"/>
        </w:rPr>
        <w:t xml:space="preserve">о необходимых действиях ответственных лиц и граждан при обнаружении характерных признаков информации, размещаемой сбытчиками наркотических средств и психотропных веществ на объектах недвижимости и в информационно-телекоммуникационной сети Интернет </w:t>
      </w:r>
    </w:p>
    <w:p w:rsidR="00AD3108" w:rsidRDefault="00AD3108">
      <w:pPr>
        <w:spacing w:after="0" w:line="240" w:lineRule="auto"/>
        <w:jc w:val="center"/>
        <w:rPr>
          <w:rFonts w:ascii="Times New Roman" w:hAnsi="Times New Roman" w:cs="Times New Roman"/>
          <w:sz w:val="32"/>
          <w:szCs w:val="32"/>
          <w:lang w:eastAsia="ru-RU"/>
        </w:rPr>
      </w:pPr>
    </w:p>
    <w:p w:rsidR="00AD3108" w:rsidRDefault="00AD3108">
      <w:pPr>
        <w:jc w:val="center"/>
        <w:rPr>
          <w:rFonts w:ascii="Times New Roman" w:hAnsi="Times New Roman" w:cs="Times New Roman"/>
          <w:sz w:val="28"/>
          <w:szCs w:val="28"/>
          <w:u w:val="single"/>
          <w:lang w:eastAsia="ru-RU"/>
        </w:rPr>
      </w:pPr>
    </w:p>
    <w:p w:rsidR="00AD3108" w:rsidRDefault="00AD3108">
      <w:pPr>
        <w:jc w:val="center"/>
        <w:rPr>
          <w:sz w:val="28"/>
          <w:szCs w:val="28"/>
          <w:u w:val="single"/>
        </w:rPr>
      </w:pPr>
    </w:p>
    <w:p w:rsidR="00AD3108" w:rsidRDefault="00AD3108">
      <w:pPr>
        <w:spacing w:after="0" w:line="240" w:lineRule="auto"/>
        <w:jc w:val="center"/>
        <w:rPr>
          <w:rFonts w:ascii="Times New Roman" w:hAnsi="Times New Roman" w:cs="Times New Roman"/>
          <w:b/>
          <w:sz w:val="28"/>
          <w:szCs w:val="28"/>
          <w:u w:val="single"/>
          <w:lang w:eastAsia="ru-RU"/>
        </w:rPr>
      </w:pPr>
    </w:p>
    <w:p w:rsidR="00AD3108" w:rsidRDefault="00AD3108">
      <w:pPr>
        <w:spacing w:after="0" w:line="240" w:lineRule="auto"/>
        <w:jc w:val="center"/>
        <w:rPr>
          <w:rFonts w:ascii="Times New Roman" w:hAnsi="Times New Roman" w:cs="Times New Roman"/>
          <w:b/>
          <w:sz w:val="28"/>
          <w:szCs w:val="28"/>
          <w:lang w:eastAsia="ru-RU"/>
        </w:rPr>
      </w:pPr>
    </w:p>
    <w:p w:rsidR="00AD3108" w:rsidRDefault="00914C49">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Ростов-на-Дону</w:t>
      </w:r>
    </w:p>
    <w:p w:rsidR="00AD3108" w:rsidRDefault="00914C49">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2016</w:t>
      </w:r>
      <w:r>
        <w:rPr>
          <w:rFonts w:ascii="Times New Roman" w:hAnsi="Times New Roman" w:cs="Times New Roman"/>
          <w:b/>
          <w:sz w:val="28"/>
          <w:szCs w:val="28"/>
          <w:lang w:eastAsia="ru-RU"/>
        </w:rPr>
        <w:br/>
      </w:r>
      <w:r>
        <w:rPr>
          <w:rFonts w:ascii="Times New Roman" w:hAnsi="Times New Roman" w:cs="Times New Roman"/>
          <w:b/>
          <w:sz w:val="28"/>
          <w:szCs w:val="28"/>
          <w:lang w:eastAsia="ru-RU"/>
        </w:rPr>
        <w:br/>
      </w:r>
      <w:r>
        <w:lastRenderedPageBreak/>
        <w:br/>
      </w:r>
      <w:r>
        <w:rPr>
          <w:rFonts w:ascii="Times New Roman" w:hAnsi="Times New Roman" w:cs="Times New Roman"/>
          <w:b/>
          <w:sz w:val="28"/>
          <w:szCs w:val="28"/>
        </w:rPr>
        <w:t xml:space="preserve">Методические рекомендации </w:t>
      </w:r>
    </w:p>
    <w:p w:rsidR="00AD3108" w:rsidRDefault="00914C49">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муниципальных антинаркотических комиссий </w:t>
      </w:r>
    </w:p>
    <w:p w:rsidR="00AD3108" w:rsidRDefault="00914C49">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Ростовской области по организации работы по профилактике потребления курительных смесей («спайсов») среди несовершеннолетних и молодежи </w:t>
      </w:r>
    </w:p>
    <w:p w:rsidR="00AD3108" w:rsidRDefault="00AD3108">
      <w:pPr>
        <w:spacing w:after="0" w:line="240" w:lineRule="auto"/>
        <w:jc w:val="center"/>
        <w:rPr>
          <w:rFonts w:ascii="Times New Roman" w:hAnsi="Times New Roman" w:cs="Times New Roman"/>
          <w:b/>
          <w:sz w:val="28"/>
          <w:szCs w:val="28"/>
          <w:lang w:eastAsia="ru-RU"/>
        </w:rPr>
      </w:pPr>
    </w:p>
    <w:p w:rsidR="00AD3108" w:rsidRDefault="00914C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
    <w:p w:rsidR="00AD3108" w:rsidRDefault="00AD3108">
      <w:pPr>
        <w:spacing w:after="0" w:line="240" w:lineRule="auto"/>
        <w:jc w:val="center"/>
        <w:rPr>
          <w:rFonts w:ascii="Times New Roman" w:hAnsi="Times New Roman" w:cs="Times New Roman"/>
          <w:b/>
          <w:sz w:val="28"/>
          <w:szCs w:val="28"/>
        </w:rPr>
      </w:pPr>
    </w:p>
    <w:p w:rsidR="00AD3108" w:rsidRDefault="00914C49">
      <w:pPr>
        <w:keepLines/>
        <w:spacing w:after="0" w:line="240" w:lineRule="auto"/>
        <w:ind w:firstLine="539"/>
        <w:jc w:val="both"/>
        <w:rPr>
          <w:rFonts w:ascii="Times New Roman" w:hAnsi="Times New Roman" w:cs="Times New Roman"/>
          <w:sz w:val="28"/>
          <w:szCs w:val="28"/>
        </w:rPr>
      </w:pPr>
      <w:r>
        <w:rPr>
          <w:noProof/>
          <w:lang w:eastAsia="ru-RU"/>
        </w:rPr>
        <w:drawing>
          <wp:anchor distT="0" distB="0" distL="114935" distR="114935" simplePos="0" relativeHeight="14" behindDoc="0" locked="0" layoutInCell="1" allowOverlap="1">
            <wp:simplePos x="0" y="0"/>
            <wp:positionH relativeFrom="column">
              <wp:posOffset>-114300</wp:posOffset>
            </wp:positionH>
            <wp:positionV relativeFrom="paragraph">
              <wp:posOffset>120650</wp:posOffset>
            </wp:positionV>
            <wp:extent cx="2628900" cy="1964055"/>
            <wp:effectExtent l="0" t="0" r="0" b="0"/>
            <wp:wrapSquare wrapText="bothSides"/>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8"/>
                    <a:stretch>
                      <a:fillRect/>
                    </a:stretch>
                  </pic:blipFill>
                  <pic:spPr bwMode="auto">
                    <a:xfrm>
                      <a:off x="0" y="0"/>
                      <a:ext cx="2628900" cy="1964055"/>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В настоящее </w:t>
      </w:r>
      <w:r>
        <w:rPr>
          <w:rFonts w:ascii="Times New Roman" w:hAnsi="Times New Roman" w:cs="Times New Roman"/>
          <w:sz w:val="28"/>
          <w:szCs w:val="28"/>
        </w:rPr>
        <w:t xml:space="preserve">время на территории Российской Федерации сохраняется неблагополучная ситуация, связанная с распространением курительных смесей, содержащих в своем составе ряд опасных для здоровья человека веществ. </w:t>
      </w:r>
    </w:p>
    <w:p w:rsidR="00AD3108" w:rsidRDefault="00914C4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Впервые о появлении курительных смесей в России заговорил</w:t>
      </w:r>
      <w:r>
        <w:rPr>
          <w:rFonts w:ascii="Times New Roman" w:hAnsi="Times New Roman" w:cs="Times New Roman"/>
          <w:sz w:val="28"/>
          <w:szCs w:val="28"/>
        </w:rPr>
        <w:t>и в 2007 году. Начало их массового потребления относят к концу 2008 года. Мода на курительные смеси (арома-миксы, спайсы) распространилась среди подростков и молодёжи не только в России, но и за рубежом. В большинстве европейских стран, таких как Великобри</w:t>
      </w:r>
      <w:r>
        <w:rPr>
          <w:rFonts w:ascii="Times New Roman" w:hAnsi="Times New Roman" w:cs="Times New Roman"/>
          <w:sz w:val="28"/>
          <w:szCs w:val="28"/>
        </w:rPr>
        <w:t xml:space="preserve">тания, Франция, Германия, Австрия, Польша, Швейцария, быстро разглядели скрытую угрозу и незамедлительно отреагировали запретом на распространение и использование курительных смесей. </w:t>
      </w:r>
    </w:p>
    <w:p w:rsidR="00AD3108" w:rsidRDefault="00914C49">
      <w:pPr>
        <w:spacing w:after="0" w:line="240" w:lineRule="auto"/>
        <w:ind w:firstLine="539"/>
        <w:jc w:val="both"/>
      </w:pPr>
      <w:r>
        <w:rPr>
          <w:rFonts w:ascii="Times New Roman" w:hAnsi="Times New Roman" w:cs="Times New Roman"/>
          <w:sz w:val="28"/>
          <w:szCs w:val="28"/>
        </w:rPr>
        <w:t>В декабре 2009 года Главный санитарный врач РФ подписал Постановление «О</w:t>
      </w:r>
      <w:r>
        <w:rPr>
          <w:rFonts w:ascii="Times New Roman" w:hAnsi="Times New Roman" w:cs="Times New Roman"/>
          <w:sz w:val="28"/>
          <w:szCs w:val="28"/>
        </w:rPr>
        <w:t xml:space="preserve"> мерах по пресечению оборота курительных смесей на территории Российской Федерации» по усилению работы по изъятию находящихся в обороте и признанных ранее опасными для жизни и здоровья человека курительных смесей.</w:t>
      </w:r>
    </w:p>
    <w:p w:rsidR="00AD3108" w:rsidRDefault="00914C49">
      <w:pPr>
        <w:spacing w:after="0" w:line="240" w:lineRule="auto"/>
        <w:ind w:firstLine="539"/>
        <w:jc w:val="both"/>
      </w:pPr>
      <w:r>
        <w:rPr>
          <w:rFonts w:ascii="Times New Roman" w:hAnsi="Times New Roman" w:cs="Times New Roman"/>
          <w:sz w:val="28"/>
          <w:szCs w:val="28"/>
        </w:rPr>
        <w:t>22 января 2010 года вступило в силу Постан</w:t>
      </w:r>
      <w:r>
        <w:rPr>
          <w:rFonts w:ascii="Times New Roman" w:hAnsi="Times New Roman" w:cs="Times New Roman"/>
          <w:sz w:val="28"/>
          <w:szCs w:val="28"/>
        </w:rPr>
        <w:t>овление Правительства Российской Федерации от № 1186 «О внесении изменений в некоторые постановления Правительства РФ по вопросам, связанным с оборотом наркотических средств», согласно которому введён запрет на производство, хранение, сбыт и культивировани</w:t>
      </w:r>
      <w:r>
        <w:rPr>
          <w:rFonts w:ascii="Times New Roman" w:hAnsi="Times New Roman" w:cs="Times New Roman"/>
          <w:sz w:val="28"/>
          <w:szCs w:val="28"/>
        </w:rPr>
        <w:t xml:space="preserve">е курительных смесей, в составе которых содержатся семена розы гавайской, лист шалфея предсказателей, цветок или листья голубого лотоса. </w:t>
      </w:r>
    </w:p>
    <w:p w:rsidR="00AD3108" w:rsidRDefault="00914C4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Помимо этого, глава Роспотребназора подписал постановление «Об утверждении СанПиН 2.3.2.2567-09 «Гигиенические требова</w:t>
      </w:r>
      <w:r>
        <w:rPr>
          <w:rFonts w:ascii="Times New Roman" w:hAnsi="Times New Roman" w:cs="Times New Roman"/>
          <w:sz w:val="28"/>
          <w:szCs w:val="28"/>
        </w:rPr>
        <w:t>ния безопасности и пищевой ценности пищевых продуктов», вносящее изменения в Перечень биологически активных веществ, компонентов пищи и продуктов, являющихся их источником, которые могут оказать вредное воздействие на здоровье человека при использовании дл</w:t>
      </w:r>
      <w:r>
        <w:rPr>
          <w:rFonts w:ascii="Times New Roman" w:hAnsi="Times New Roman" w:cs="Times New Roman"/>
          <w:sz w:val="28"/>
          <w:szCs w:val="28"/>
        </w:rPr>
        <w:t>я изготовления биологически активных добавок к пище.</w:t>
      </w:r>
    </w:p>
    <w:p w:rsidR="00AD3108" w:rsidRDefault="00914C4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мировая наркоситуация характеризуется высокой динамикой формирования рынков новых психоактивных веществ, обладающих схожими с наркотическими средствами и психотропными </w:t>
      </w:r>
      <w:r>
        <w:rPr>
          <w:rFonts w:ascii="Times New Roman" w:hAnsi="Times New Roman" w:cs="Times New Roman"/>
          <w:sz w:val="28"/>
          <w:szCs w:val="28"/>
        </w:rPr>
        <w:lastRenderedPageBreak/>
        <w:t>веществами воздей</w:t>
      </w:r>
      <w:r>
        <w:rPr>
          <w:rFonts w:ascii="Times New Roman" w:hAnsi="Times New Roman" w:cs="Times New Roman"/>
          <w:sz w:val="28"/>
          <w:szCs w:val="28"/>
        </w:rPr>
        <w:t>ствием на организм человека, но при этом находящихся вне международного и национального контроля.</w:t>
      </w:r>
    </w:p>
    <w:p w:rsidR="00AD3108" w:rsidRDefault="00914C4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Показателем, отражающим изменения структуры российского наркорынка, может служить количество изъятых из незаконного оборота наркотиков. Так, масса изъятых син</w:t>
      </w:r>
      <w:r>
        <w:rPr>
          <w:rFonts w:ascii="Times New Roman" w:hAnsi="Times New Roman" w:cs="Times New Roman"/>
          <w:sz w:val="28"/>
          <w:szCs w:val="28"/>
        </w:rPr>
        <w:t>тетических наркотиков в период с 2010 по 2014 год выросла более чем в 8 раз (с 500 кг. до 4,2 т.).</w:t>
      </w:r>
    </w:p>
    <w:p w:rsidR="00AD3108" w:rsidRDefault="00914C4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Если в 2010 году удельный вес синтетических наркотиков в общей массе изъятых наркотиков составлял немногим более 1%, то уже в 2013 году данный показатель пре</w:t>
      </w:r>
      <w:r>
        <w:rPr>
          <w:rFonts w:ascii="Times New Roman" w:hAnsi="Times New Roman" w:cs="Times New Roman"/>
          <w:sz w:val="28"/>
          <w:szCs w:val="28"/>
        </w:rPr>
        <w:t>высил 5%, а в 2014 году – достиг 13%.</w:t>
      </w:r>
    </w:p>
    <w:p w:rsidR="00AD3108" w:rsidRDefault="00914C4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Только за январь-июнь 2015 года правоохранительными органами Российской Федерации из незаконного оборота изъято свыше 2,26 т. синтетических наркотиков, что превышает показатель за соответствующий период 2014 года на 17</w:t>
      </w:r>
      <w:r>
        <w:rPr>
          <w:rFonts w:ascii="Times New Roman" w:hAnsi="Times New Roman" w:cs="Times New Roman"/>
          <w:sz w:val="28"/>
          <w:szCs w:val="28"/>
        </w:rPr>
        <w:t>%.</w:t>
      </w:r>
    </w:p>
    <w:p w:rsidR="00AD3108" w:rsidRDefault="00914C49">
      <w:pPr>
        <w:keepLine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Количество ежегодно возбуждаемых ФСКН России уголовных дел по фактам изъятия синтетических наркотиков за пять лет увеличилось в 4 раза - с 5 до 20 тысяч. В 2014 году, впервые за всю историю деятельности органов наркоконтроля, уголовных дел по фактам изъ</w:t>
      </w:r>
      <w:r>
        <w:rPr>
          <w:rFonts w:ascii="Times New Roman" w:hAnsi="Times New Roman" w:cs="Times New Roman"/>
          <w:sz w:val="28"/>
          <w:szCs w:val="28"/>
        </w:rPr>
        <w:t>ятия синтетических наркотиков возбуждено больше, чем по фактам изъятия героина и марихуаны вместе взятым.</w:t>
      </w:r>
    </w:p>
    <w:p w:rsidR="00AD3108" w:rsidRDefault="00914C49">
      <w:pPr>
        <w:keepLine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При этом рост изъятий синтетических наркотиков происходит непосредственно в связи с распространением новых потенциально опасных психоактивных </w:t>
      </w:r>
      <w:r>
        <w:rPr>
          <w:rFonts w:ascii="Times New Roman" w:hAnsi="Times New Roman" w:cs="Times New Roman"/>
          <w:sz w:val="28"/>
          <w:szCs w:val="28"/>
        </w:rPr>
        <w:t xml:space="preserve">веществ. Так, новые выявленные разновидности синтетических наркотиков впервые внесены в перечень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w:t>
      </w:r>
      <w:r>
        <w:rPr>
          <w:rFonts w:ascii="Times New Roman" w:hAnsi="Times New Roman" w:cs="Times New Roman"/>
          <w:sz w:val="28"/>
          <w:szCs w:val="28"/>
        </w:rPr>
        <w:t>Федерации от 30 июня 1998 г. № 681 в конце 2009 года.</w:t>
      </w:r>
    </w:p>
    <w:p w:rsidR="00AD3108" w:rsidRDefault="00914C49">
      <w:pPr>
        <w:keepLine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Усилиями ФСКН России с 2011 года выявлено и запрещено к обороту более 800 новых психоактивных веществ, являющихся компонентами «курительных смесей», «дизайнерских наркотиков» и «солей». Только в </w:t>
      </w:r>
      <w:r>
        <w:rPr>
          <w:rFonts w:ascii="Times New Roman" w:hAnsi="Times New Roman" w:cs="Times New Roman"/>
          <w:sz w:val="28"/>
          <w:szCs w:val="28"/>
        </w:rPr>
        <w:t>минувшем году в нашей стране под контроль поставлено 290 таких веществ, за первое полугодие 2015 года – уже 180. По этому показателю Российская Федерация занимает лидирующую позицию не только в Европе, но и в Азии.</w:t>
      </w:r>
    </w:p>
    <w:p w:rsidR="00AD3108" w:rsidRDefault="00914C49">
      <w:pPr>
        <w:keepLines/>
        <w:spacing w:after="0" w:line="240" w:lineRule="auto"/>
        <w:ind w:firstLine="539"/>
        <w:jc w:val="both"/>
      </w:pPr>
      <w:r>
        <w:rPr>
          <w:rFonts w:ascii="Times New Roman" w:hAnsi="Times New Roman" w:cs="Times New Roman"/>
          <w:sz w:val="28"/>
          <w:szCs w:val="28"/>
        </w:rPr>
        <w:t>В отличие от действующей в Европейском Со</w:t>
      </w:r>
      <w:r>
        <w:rPr>
          <w:rFonts w:ascii="Times New Roman" w:hAnsi="Times New Roman" w:cs="Times New Roman"/>
          <w:sz w:val="28"/>
          <w:szCs w:val="28"/>
        </w:rPr>
        <w:t>юзе «Системы раннего оповещения», используемой Европейским центром мониторинга наркотиков и наркомании, в России новые психоактивные вещества и все их производные не только идентифицируются, но оперативно ставятся под контроль.</w:t>
      </w:r>
    </w:p>
    <w:p w:rsidR="00AD3108" w:rsidRDefault="00914C49">
      <w:pPr>
        <w:keepLine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февраля 2015 года Президен</w:t>
      </w:r>
      <w:r>
        <w:rPr>
          <w:rFonts w:ascii="Times New Roman" w:hAnsi="Times New Roman" w:cs="Times New Roman"/>
          <w:sz w:val="28"/>
          <w:szCs w:val="28"/>
        </w:rPr>
        <w:t>том Российской Федерации подписан   Федеральный закон, направленный на совершенствование законодательства Российской Федерации в области противодействия обороту новых потенциально опасных психоактивных веществ (Федеральный закон от 03.02.2015 № 7-ФЗ «О вне</w:t>
      </w:r>
      <w:r>
        <w:rPr>
          <w:rFonts w:ascii="Times New Roman" w:hAnsi="Times New Roman" w:cs="Times New Roman"/>
          <w:sz w:val="28"/>
          <w:szCs w:val="28"/>
        </w:rPr>
        <w:t>сении изменений в отдельные законодательные акты Российской Федерации»). Этим законом определен порядок оборота таких веществ, началось составление их официального реестра. При этом запрещены их потребление и пропаганда.</w:t>
      </w:r>
    </w:p>
    <w:p w:rsidR="00AD3108" w:rsidRDefault="00914C4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Кроме того, Федеральным законом уст</w:t>
      </w:r>
      <w:r>
        <w:rPr>
          <w:rFonts w:ascii="Times New Roman" w:hAnsi="Times New Roman" w:cs="Times New Roman"/>
          <w:sz w:val="28"/>
          <w:szCs w:val="28"/>
        </w:rPr>
        <w:t xml:space="preserve">анавливается административная ответственность за потребление потенциально опасных психоактивных веществ и вовлечение несовершеннолетних в их употребление, а также </w:t>
      </w:r>
      <w:r>
        <w:rPr>
          <w:rFonts w:ascii="Times New Roman" w:hAnsi="Times New Roman" w:cs="Times New Roman"/>
          <w:sz w:val="28"/>
          <w:szCs w:val="28"/>
        </w:rPr>
        <w:lastRenderedPageBreak/>
        <w:t>уголовная ответственность за незаконный оборот новых потенциально опасных психоактивных вещес</w:t>
      </w:r>
      <w:r>
        <w:rPr>
          <w:rFonts w:ascii="Times New Roman" w:hAnsi="Times New Roman" w:cs="Times New Roman"/>
          <w:sz w:val="28"/>
          <w:szCs w:val="28"/>
        </w:rPr>
        <w:t>тв.</w:t>
      </w:r>
    </w:p>
    <w:p w:rsidR="00AD3108" w:rsidRDefault="00914C4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Тем не менее, наша страна по-прежнему рассматривается наркодилерами в качестве приоритетного рынка сбыта новых смертоносных психоактивных веществ. Наркоструктуры чаще всего действуют в интернет–пространстве и являются поистине транснациональными, осуще</w:t>
      </w:r>
      <w:r>
        <w:rPr>
          <w:rFonts w:ascii="Times New Roman" w:hAnsi="Times New Roman" w:cs="Times New Roman"/>
          <w:sz w:val="28"/>
          <w:szCs w:val="28"/>
        </w:rPr>
        <w:t>ствляя производство наркотиков в одной стране, администрирование интернет-магазинов – из другой, сбыт – в третьих странах, а распределение денег через электронные системы платежей происходит по всему миру.</w:t>
      </w:r>
    </w:p>
    <w:p w:rsidR="00AD3108" w:rsidRDefault="00914C49">
      <w:pPr>
        <w:spacing w:after="0" w:line="240" w:lineRule="auto"/>
        <w:ind w:firstLine="539"/>
        <w:jc w:val="both"/>
      </w:pPr>
      <w:r>
        <w:rPr>
          <w:rFonts w:ascii="Times New Roman" w:hAnsi="Times New Roman" w:cs="Times New Roman"/>
          <w:sz w:val="28"/>
          <w:szCs w:val="28"/>
        </w:rPr>
        <w:t>На сегодняшний день в соответствии с действующим з</w:t>
      </w:r>
      <w:r>
        <w:rPr>
          <w:rFonts w:ascii="Times New Roman" w:hAnsi="Times New Roman" w:cs="Times New Roman"/>
          <w:sz w:val="28"/>
          <w:szCs w:val="28"/>
        </w:rPr>
        <w:t>аконодательством, лица, осуществляющие незаконный оборот указанных наркотических средств, привлекаются к уголовной ответственности так же, как за героин и кокаин:</w:t>
      </w:r>
    </w:p>
    <w:p w:rsidR="00AD3108" w:rsidRDefault="00914C49">
      <w:pPr>
        <w:spacing w:after="0" w:line="240" w:lineRule="auto"/>
        <w:ind w:firstLine="539"/>
        <w:jc w:val="both"/>
      </w:pPr>
      <w:r>
        <w:rPr>
          <w:rFonts w:ascii="Times New Roman" w:hAnsi="Times New Roman" w:cs="Times New Roman"/>
          <w:sz w:val="28"/>
          <w:szCs w:val="28"/>
        </w:rPr>
        <w:t>Статья 228 УК РФ (незаконные приобретение, хранение, перевозка, изготовление, переработка нар</w:t>
      </w:r>
      <w:r>
        <w:rPr>
          <w:rFonts w:ascii="Times New Roman" w:hAnsi="Times New Roman" w:cs="Times New Roman"/>
          <w:sz w:val="28"/>
          <w:szCs w:val="28"/>
        </w:rPr>
        <w:t>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w:t>
      </w:r>
      <w:r>
        <w:rPr>
          <w:rFonts w:ascii="Times New Roman" w:hAnsi="Times New Roman" w:cs="Times New Roman"/>
          <w:sz w:val="28"/>
          <w:szCs w:val="28"/>
        </w:rPr>
        <w:t>а) предусматривает максимальное наказание в виде лишения свободы до 15 лет.</w:t>
      </w:r>
    </w:p>
    <w:p w:rsidR="00AD3108" w:rsidRDefault="00914C4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Статья 228.1. УК РФ (незаконные производство, сбыт или пересылка наркотических средств, психотропных веществ или их аналогов, а также незаконный сбыт или пересылка растений, содерж</w:t>
      </w:r>
      <w:r>
        <w:rPr>
          <w:rFonts w:ascii="Times New Roman" w:hAnsi="Times New Roman" w:cs="Times New Roman"/>
          <w:sz w:val="28"/>
          <w:szCs w:val="28"/>
        </w:rPr>
        <w:t>ащих наркотические средства или психотропные вещества, либо их частей, содержащих наркотические средства или психотропные вещества) предусматривает максимальное наказание пожизненное лишение свободы.</w:t>
      </w:r>
    </w:p>
    <w:p w:rsidR="00AD3108" w:rsidRDefault="00914C4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Статья 234.1. УК РФ (незаконный оборот новых потенциальн</w:t>
      </w:r>
      <w:r>
        <w:rPr>
          <w:rFonts w:ascii="Times New Roman" w:hAnsi="Times New Roman" w:cs="Times New Roman"/>
          <w:sz w:val="28"/>
          <w:szCs w:val="28"/>
        </w:rPr>
        <w:t xml:space="preserve">о опасных психоактивных веществ) предусматривает максимальное наказание в виде лишения свободы до 8 лет. </w:t>
      </w:r>
    </w:p>
    <w:p w:rsidR="00AD3108" w:rsidRDefault="00914C49">
      <w:pPr>
        <w:pStyle w:val="2"/>
        <w:numPr>
          <w:ilvl w:val="1"/>
          <w:numId w:val="1"/>
        </w:numPr>
        <w:ind w:firstLine="0"/>
        <w:rPr>
          <w:b w:val="0"/>
          <w:bCs w:val="0"/>
          <w:sz w:val="28"/>
          <w:szCs w:val="28"/>
          <w:lang w:val="ru-RU" w:bidi="ar-SA"/>
        </w:rPr>
      </w:pPr>
      <w:r>
        <w:rPr>
          <w:b w:val="0"/>
          <w:bCs w:val="0"/>
          <w:sz w:val="28"/>
          <w:szCs w:val="28"/>
          <w:lang w:val="ru-RU" w:bidi="ar-SA"/>
        </w:rPr>
        <w:t xml:space="preserve"> </w:t>
      </w:r>
      <w:r>
        <w:rPr>
          <w:bCs w:val="0"/>
          <w:sz w:val="28"/>
          <w:szCs w:val="28"/>
          <w:lang w:val="ru-RU" w:bidi="ar-SA"/>
        </w:rPr>
        <w:t>Классификация курительных смесей</w:t>
      </w:r>
    </w:p>
    <w:p w:rsidR="00AD3108" w:rsidRDefault="00914C49">
      <w:pPr>
        <w:pStyle w:val="ad"/>
        <w:rPr>
          <w:sz w:val="28"/>
          <w:szCs w:val="28"/>
          <w:lang w:bidi="ar-SA"/>
        </w:rPr>
      </w:pPr>
      <w:r>
        <w:rPr>
          <w:noProof/>
          <w:lang w:eastAsia="ru-RU" w:bidi="ar-SA"/>
        </w:rPr>
        <w:drawing>
          <wp:anchor distT="0" distB="0" distL="114935" distR="114935" simplePos="0" relativeHeight="18" behindDoc="0" locked="0" layoutInCell="1" allowOverlap="1">
            <wp:simplePos x="0" y="0"/>
            <wp:positionH relativeFrom="column">
              <wp:posOffset>3886200</wp:posOffset>
            </wp:positionH>
            <wp:positionV relativeFrom="paragraph">
              <wp:posOffset>19050</wp:posOffset>
            </wp:positionV>
            <wp:extent cx="2057400" cy="1461770"/>
            <wp:effectExtent l="0" t="0" r="0" b="0"/>
            <wp:wrapSquare wrapText="bothSides"/>
            <wp:docPr id="3"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7"/>
                    <pic:cNvPicPr>
                      <a:picLocks noChangeAspect="1" noChangeArrowheads="1"/>
                    </pic:cNvPicPr>
                  </pic:nvPicPr>
                  <pic:blipFill>
                    <a:blip r:embed="rId9"/>
                    <a:stretch>
                      <a:fillRect/>
                    </a:stretch>
                  </pic:blipFill>
                  <pic:spPr bwMode="auto">
                    <a:xfrm>
                      <a:off x="0" y="0"/>
                      <a:ext cx="2057400" cy="1461770"/>
                    </a:xfrm>
                    <a:prstGeom prst="rect">
                      <a:avLst/>
                    </a:prstGeom>
                    <a:noFill/>
                    <a:ln w="9525">
                      <a:noFill/>
                      <a:miter lim="800000"/>
                      <a:headEnd/>
                      <a:tailEnd/>
                    </a:ln>
                  </pic:spPr>
                </pic:pic>
              </a:graphicData>
            </a:graphic>
          </wp:anchor>
        </w:drawing>
      </w:r>
      <w:r>
        <w:rPr>
          <w:sz w:val="28"/>
          <w:szCs w:val="28"/>
          <w:lang w:bidi="ar-SA"/>
        </w:rPr>
        <w:t>Условно курительные смеси можно подразделить на две группы.</w:t>
      </w:r>
    </w:p>
    <w:p w:rsidR="00AD3108" w:rsidRDefault="00914C49">
      <w:pPr>
        <w:pStyle w:val="ad"/>
        <w:rPr>
          <w:sz w:val="28"/>
          <w:szCs w:val="28"/>
          <w:u w:val="single"/>
          <w:lang w:bidi="ar-SA"/>
        </w:rPr>
      </w:pPr>
      <w:r>
        <w:rPr>
          <w:sz w:val="28"/>
          <w:szCs w:val="28"/>
          <w:u w:val="single"/>
          <w:lang w:bidi="ar-SA"/>
        </w:rPr>
        <w:t>Смеси, состоящие только из натуральных компонентов.</w:t>
      </w:r>
    </w:p>
    <w:p w:rsidR="00AD3108" w:rsidRDefault="00914C49">
      <w:pPr>
        <w:pStyle w:val="ad"/>
        <w:rPr>
          <w:sz w:val="28"/>
          <w:szCs w:val="28"/>
          <w:lang w:bidi="ar-SA"/>
        </w:rPr>
      </w:pPr>
      <w:r>
        <w:rPr>
          <w:sz w:val="28"/>
          <w:szCs w:val="28"/>
          <w:lang w:bidi="ar-SA"/>
        </w:rPr>
        <w:t>В э</w:t>
      </w:r>
      <w:r>
        <w:rPr>
          <w:sz w:val="28"/>
          <w:szCs w:val="28"/>
          <w:lang w:bidi="ar-SA"/>
        </w:rPr>
        <w:t>ту группу входят смеси, содержащие хотя бы одну из трав, которые в настоящее время отнесены к наркотическим:</w:t>
      </w:r>
    </w:p>
    <w:p w:rsidR="00AD3108" w:rsidRDefault="00914C49">
      <w:pPr>
        <w:pStyle w:val="ad"/>
      </w:pPr>
      <w:r>
        <w:rPr>
          <w:sz w:val="28"/>
          <w:szCs w:val="28"/>
          <w:lang w:bidi="ar-SA"/>
        </w:rPr>
        <w:t>лист шалфея предсказателей Salvia Divinorum (</w:t>
      </w:r>
      <w:r>
        <w:rPr>
          <w:sz w:val="28"/>
          <w:lang w:bidi="ar-SA"/>
        </w:rPr>
        <w:t>содержит вещество сальвинорин-А, которое является сильнейшим галлюциногеном</w:t>
      </w:r>
      <w:r>
        <w:rPr>
          <w:sz w:val="28"/>
          <w:szCs w:val="28"/>
          <w:lang w:bidi="ar-SA"/>
        </w:rPr>
        <w:t xml:space="preserve">); </w:t>
      </w:r>
    </w:p>
    <w:p w:rsidR="00AD3108" w:rsidRDefault="00914C49">
      <w:pPr>
        <w:pStyle w:val="ad"/>
      </w:pPr>
      <w:r>
        <w:rPr>
          <w:sz w:val="28"/>
          <w:szCs w:val="28"/>
          <w:lang w:bidi="ar-SA"/>
        </w:rPr>
        <w:t>семена розы гавайской A</w:t>
      </w:r>
      <w:r>
        <w:rPr>
          <w:sz w:val="28"/>
          <w:szCs w:val="28"/>
          <w:lang w:bidi="ar-SA"/>
        </w:rPr>
        <w:t>rgyrea Nervosa (</w:t>
      </w:r>
      <w:r>
        <w:rPr>
          <w:sz w:val="28"/>
          <w:lang w:bidi="ar-SA"/>
        </w:rPr>
        <w:t>содержит гидроксиэтиламид лизергиновой кислоты, лизергин, эргометрин, эргометринин и др. алкалоиды лизергиновой кислоты, которые вызывают ЛСД-подобное воздействие: нарушение восприятия, мышления, ориентации в пространстве, стойкий депрессив</w:t>
      </w:r>
      <w:r>
        <w:rPr>
          <w:sz w:val="28"/>
          <w:lang w:bidi="ar-SA"/>
        </w:rPr>
        <w:t>ный эффект, кроме того, провоцирует выкидыши у беременных</w:t>
      </w:r>
      <w:r>
        <w:rPr>
          <w:sz w:val="28"/>
          <w:szCs w:val="28"/>
          <w:lang w:bidi="ar-SA"/>
        </w:rPr>
        <w:t xml:space="preserve">); </w:t>
      </w:r>
    </w:p>
    <w:p w:rsidR="00AD3108" w:rsidRDefault="00914C49">
      <w:pPr>
        <w:pStyle w:val="ad"/>
      </w:pPr>
      <w:r>
        <w:rPr>
          <w:sz w:val="28"/>
          <w:szCs w:val="28"/>
          <w:lang w:bidi="ar-SA"/>
        </w:rPr>
        <w:t>листья и цветки голубого лотоса Nymphea Caerulei (</w:t>
      </w:r>
      <w:r>
        <w:rPr>
          <w:sz w:val="28"/>
          <w:lang w:bidi="ar-SA"/>
        </w:rPr>
        <w:t>содержат алкалоиды апоморфин (вызывает рвоту), нуцефирин (вызывает блокаду дофаминовых рецепторов</w:t>
      </w:r>
      <w:r>
        <w:rPr>
          <w:sz w:val="28"/>
          <w:szCs w:val="28"/>
          <w:lang w:bidi="ar-SA"/>
        </w:rPr>
        <w:t xml:space="preserve">), апрофен (психотропные эффекты). </w:t>
      </w:r>
    </w:p>
    <w:p w:rsidR="00AD3108" w:rsidRDefault="00914C49">
      <w:pPr>
        <w:pStyle w:val="ad"/>
      </w:pPr>
      <w:r>
        <w:rPr>
          <w:sz w:val="28"/>
          <w:szCs w:val="28"/>
          <w:lang w:bidi="ar-SA"/>
        </w:rPr>
        <w:t>Результаты э</w:t>
      </w:r>
      <w:r>
        <w:rPr>
          <w:sz w:val="28"/>
          <w:szCs w:val="28"/>
          <w:lang w:bidi="ar-SA"/>
        </w:rPr>
        <w:t>кспертизы, проведенной ГУ НИИ питания РАМН, свидетельствуют о том, что вещества, входящие в состав данных смесей, обладают психотропным, наркотическим действием, содержат ядовитые компоненты и представляют потенциальную опасность для человека.</w:t>
      </w:r>
    </w:p>
    <w:p w:rsidR="00AD3108" w:rsidRDefault="00914C49">
      <w:pPr>
        <w:pStyle w:val="ad"/>
      </w:pPr>
      <w:r>
        <w:rPr>
          <w:sz w:val="28"/>
          <w:szCs w:val="28"/>
          <w:lang w:bidi="ar-SA"/>
        </w:rPr>
        <w:t>Кроме этих р</w:t>
      </w:r>
      <w:r>
        <w:rPr>
          <w:sz w:val="28"/>
          <w:szCs w:val="28"/>
          <w:lang w:bidi="ar-SA"/>
        </w:rPr>
        <w:t>астений, в курительных смесях могут присутствовать различные распространенные в средней полосе России растения: клевер луговой, роза, алтей, пустырник, кувшинка белая, ландыш и пр.</w:t>
      </w:r>
    </w:p>
    <w:p w:rsidR="00AD3108" w:rsidRDefault="00914C49">
      <w:pPr>
        <w:pStyle w:val="ad"/>
        <w:rPr>
          <w:sz w:val="28"/>
          <w:szCs w:val="28"/>
          <w:u w:val="single"/>
          <w:lang w:bidi="ar-SA"/>
        </w:rPr>
      </w:pPr>
      <w:r>
        <w:rPr>
          <w:sz w:val="28"/>
          <w:szCs w:val="28"/>
          <w:u w:val="single"/>
          <w:lang w:bidi="ar-SA"/>
        </w:rPr>
        <w:t>Смеси, обработанные химическими веществами с психотропным эффектом.</w:t>
      </w:r>
    </w:p>
    <w:p w:rsidR="00AD3108" w:rsidRDefault="00914C49">
      <w:pPr>
        <w:pStyle w:val="ad"/>
      </w:pPr>
      <w:r>
        <w:rPr>
          <w:sz w:val="28"/>
          <w:szCs w:val="28"/>
          <w:lang w:bidi="ar-SA"/>
        </w:rPr>
        <w:t xml:space="preserve"> В наиб</w:t>
      </w:r>
      <w:r>
        <w:rPr>
          <w:sz w:val="28"/>
          <w:szCs w:val="28"/>
          <w:lang w:bidi="ar-SA"/>
        </w:rPr>
        <w:t>олее популярных курительных смесях (</w:t>
      </w:r>
      <w:r>
        <w:rPr>
          <w:sz w:val="28"/>
          <w:lang w:bidi="ar-SA"/>
        </w:rPr>
        <w:t>Spice Diamond, Chillin, Yucatan Fire, ZoHai</w:t>
      </w:r>
      <w:r>
        <w:rPr>
          <w:sz w:val="28"/>
          <w:szCs w:val="28"/>
          <w:lang w:bidi="ar-SA"/>
        </w:rPr>
        <w:t xml:space="preserve">) выявлена высокая концентрация синтетического каннабиноида JWH-018, разработанного в США профессором Джоном В. Хоффманом (аббревиатура в названии синтетического каннабиноида – </w:t>
      </w:r>
      <w:r>
        <w:rPr>
          <w:sz w:val="28"/>
          <w:szCs w:val="28"/>
          <w:lang w:bidi="ar-SA"/>
        </w:rPr>
        <w:t>его инициалы).</w:t>
      </w:r>
    </w:p>
    <w:p w:rsidR="00AD3108" w:rsidRDefault="00914C49">
      <w:pPr>
        <w:pStyle w:val="ad"/>
      </w:pPr>
      <w:r>
        <w:rPr>
          <w:sz w:val="28"/>
          <w:szCs w:val="28"/>
          <w:lang w:bidi="ar-SA"/>
        </w:rPr>
        <w:t>Следует отметить, что на каждый новый запрет «прогрессивные» химики отвечают целым семейством препаратов, его обходящим, и это происходит даже в России. Для примера: помимо JWH-018, уже сейчас получены патенты и анонсированы искусственные каннабиноиды JWH-</w:t>
      </w:r>
      <w:r>
        <w:rPr>
          <w:sz w:val="28"/>
          <w:szCs w:val="28"/>
          <w:lang w:bidi="ar-SA"/>
        </w:rPr>
        <w:t xml:space="preserve">073, CP- 47,474, IWH-133, HU-210, JWH-200, JWH-250. </w:t>
      </w:r>
    </w:p>
    <w:p w:rsidR="00AD3108" w:rsidRDefault="00914C49">
      <w:pPr>
        <w:pStyle w:val="ad"/>
        <w:rPr>
          <w:sz w:val="28"/>
          <w:szCs w:val="28"/>
          <w:lang w:bidi="ar-SA"/>
        </w:rPr>
      </w:pPr>
      <w:r>
        <w:rPr>
          <w:sz w:val="28"/>
          <w:szCs w:val="28"/>
          <w:lang w:bidi="ar-SA"/>
        </w:rPr>
        <w:t>Химической классификации курительных смесей не существует, т.к. психоактивными являются несколько различных структурных видов алкалоидов, терпеноидов, аминокислот и даже кумаринов. Сами продавцы обычно д</w:t>
      </w:r>
      <w:r>
        <w:rPr>
          <w:sz w:val="28"/>
          <w:szCs w:val="28"/>
          <w:lang w:bidi="ar-SA"/>
        </w:rPr>
        <w:t xml:space="preserve">елят их по глубине и длительности эффекта на сильные, средние и слабые. </w:t>
      </w:r>
    </w:p>
    <w:p w:rsidR="00AD3108" w:rsidRDefault="00914C49">
      <w:pPr>
        <w:pStyle w:val="ad"/>
        <w:rPr>
          <w:sz w:val="28"/>
          <w:szCs w:val="28"/>
          <w:lang w:bidi="ar-SA"/>
        </w:rPr>
      </w:pPr>
      <w:r>
        <w:rPr>
          <w:sz w:val="28"/>
          <w:szCs w:val="28"/>
          <w:lang w:bidi="ar-SA"/>
        </w:rPr>
        <w:t>Смеси обычно расфасованы в пакеты, содержащие по 3 грамма смеси. Считается, что доступными для большинства молодых людей курительные смеси делает их низкая цена.</w:t>
      </w:r>
    </w:p>
    <w:p w:rsidR="00AD3108" w:rsidRDefault="00AD3108">
      <w:pPr>
        <w:pStyle w:val="ad"/>
        <w:rPr>
          <w:sz w:val="28"/>
          <w:szCs w:val="28"/>
          <w:lang w:bidi="ar-SA"/>
        </w:rPr>
      </w:pPr>
    </w:p>
    <w:p w:rsidR="00AD3108" w:rsidRDefault="00914C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Симптомы </w:t>
      </w:r>
      <w:r>
        <w:rPr>
          <w:rFonts w:ascii="Times New Roman" w:hAnsi="Times New Roman" w:cs="Times New Roman"/>
          <w:b/>
          <w:sz w:val="28"/>
          <w:szCs w:val="28"/>
        </w:rPr>
        <w:t>употребления курительных смесей</w:t>
      </w:r>
    </w:p>
    <w:p w:rsidR="00AD3108" w:rsidRDefault="00914C49">
      <w:pPr>
        <w:pStyle w:val="ad"/>
        <w:ind w:firstLine="0"/>
        <w:rPr>
          <w:b/>
          <w:sz w:val="28"/>
          <w:szCs w:val="28"/>
          <w:lang w:eastAsia="ru-RU" w:bidi="ar-SA"/>
        </w:rPr>
      </w:pPr>
      <w:r>
        <w:rPr>
          <w:b/>
          <w:noProof/>
          <w:sz w:val="28"/>
          <w:szCs w:val="28"/>
          <w:lang w:eastAsia="ru-RU" w:bidi="ar-SA"/>
        </w:rPr>
        <w:drawing>
          <wp:anchor distT="0" distB="0" distL="114935" distR="114935" simplePos="0" relativeHeight="20" behindDoc="0" locked="0" layoutInCell="1" allowOverlap="1">
            <wp:simplePos x="0" y="0"/>
            <wp:positionH relativeFrom="column">
              <wp:posOffset>0</wp:posOffset>
            </wp:positionH>
            <wp:positionV relativeFrom="paragraph">
              <wp:posOffset>189865</wp:posOffset>
            </wp:positionV>
            <wp:extent cx="2514600" cy="1758950"/>
            <wp:effectExtent l="0" t="0" r="0" b="0"/>
            <wp:wrapSquare wrapText="bothSides"/>
            <wp:docPr id="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6"/>
                    <pic:cNvPicPr>
                      <a:picLocks noChangeAspect="1" noChangeArrowheads="1"/>
                    </pic:cNvPicPr>
                  </pic:nvPicPr>
                  <pic:blipFill>
                    <a:blip r:embed="rId10"/>
                    <a:stretch>
                      <a:fillRect/>
                    </a:stretch>
                  </pic:blipFill>
                  <pic:spPr bwMode="auto">
                    <a:xfrm>
                      <a:off x="0" y="0"/>
                      <a:ext cx="2514600" cy="1758950"/>
                    </a:xfrm>
                    <a:prstGeom prst="rect">
                      <a:avLst/>
                    </a:prstGeom>
                    <a:noFill/>
                    <a:ln w="9525">
                      <a:noFill/>
                      <a:miter lim="800000"/>
                      <a:headEnd/>
                      <a:tailEnd/>
                    </a:ln>
                  </pic:spPr>
                </pic:pic>
              </a:graphicData>
            </a:graphic>
          </wp:anchor>
        </w:drawing>
      </w:r>
    </w:p>
    <w:p w:rsidR="00AD3108" w:rsidRDefault="00914C49">
      <w:pPr>
        <w:spacing w:before="2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Действие наркотика может длиться от 20 минут до нескольких часов.</w:t>
      </w:r>
    </w:p>
    <w:p w:rsidR="00AD3108" w:rsidRDefault="00914C4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зависимости от дозы, стадии опьянения, стажа употребления выделяются следующие симптомы употребления курительных смесей:</w:t>
      </w:r>
    </w:p>
    <w:p w:rsidR="00AD3108" w:rsidRDefault="00AD3108">
      <w:pPr>
        <w:spacing w:after="0" w:line="240" w:lineRule="auto"/>
        <w:ind w:firstLine="539"/>
        <w:jc w:val="both"/>
        <w:rPr>
          <w:rFonts w:ascii="Times New Roman" w:hAnsi="Times New Roman" w:cs="Times New Roman"/>
          <w:sz w:val="28"/>
          <w:szCs w:val="28"/>
        </w:rPr>
      </w:pPr>
    </w:p>
    <w:p w:rsidR="00AD3108" w:rsidRDefault="00AD3108">
      <w:pPr>
        <w:spacing w:after="0" w:line="240" w:lineRule="auto"/>
        <w:ind w:firstLine="539"/>
        <w:jc w:val="both"/>
        <w:rPr>
          <w:rFonts w:ascii="Times New Roman" w:hAnsi="Times New Roman" w:cs="Times New Roman"/>
          <w:sz w:val="28"/>
          <w:szCs w:val="28"/>
        </w:rPr>
      </w:pPr>
    </w:p>
    <w:p w:rsidR="00AD3108" w:rsidRDefault="00914C49">
      <w:pPr>
        <w:spacing w:after="0" w:line="240" w:lineRule="auto"/>
        <w:ind w:firstLine="539"/>
        <w:jc w:val="both"/>
      </w:pPr>
      <w:r>
        <w:rPr>
          <w:rFonts w:ascii="Times New Roman" w:hAnsi="Times New Roman" w:cs="Times New Roman"/>
          <w:sz w:val="28"/>
          <w:szCs w:val="28"/>
        </w:rPr>
        <w:t>-</w:t>
      </w:r>
      <w:r>
        <w:rPr>
          <w:rFonts w:ascii="Times New Roman" w:hAnsi="Times New Roman" w:cs="Times New Roman"/>
          <w:sz w:val="28"/>
          <w:szCs w:val="28"/>
        </w:rPr>
        <w:tab/>
        <w:t>расширенный или (реже) суженн</w:t>
      </w:r>
      <w:r>
        <w:rPr>
          <w:rFonts w:ascii="Times New Roman" w:hAnsi="Times New Roman" w:cs="Times New Roman"/>
          <w:sz w:val="28"/>
          <w:szCs w:val="28"/>
        </w:rPr>
        <w:t>ый зрачок;</w:t>
      </w:r>
    </w:p>
    <w:p w:rsidR="00AD3108" w:rsidRDefault="00914C49">
      <w:pPr>
        <w:spacing w:after="0" w:line="240" w:lineRule="auto"/>
        <w:ind w:firstLine="539"/>
        <w:jc w:val="both"/>
      </w:pPr>
      <w:r>
        <w:rPr>
          <w:rFonts w:ascii="Times New Roman" w:hAnsi="Times New Roman" w:cs="Times New Roman"/>
          <w:sz w:val="28"/>
          <w:szCs w:val="28"/>
        </w:rPr>
        <w:t>-</w:t>
      </w:r>
      <w:r>
        <w:rPr>
          <w:rFonts w:ascii="Times New Roman" w:hAnsi="Times New Roman" w:cs="Times New Roman"/>
          <w:sz w:val="28"/>
          <w:szCs w:val="28"/>
        </w:rPr>
        <w:tab/>
        <w:t>мутный либо покрасневший белок глаз (поэтому носят с собой «Визин» и другие глазные капли);</w:t>
      </w:r>
    </w:p>
    <w:p w:rsidR="00AD3108" w:rsidRDefault="00914C49">
      <w:pPr>
        <w:spacing w:after="0" w:line="240" w:lineRule="auto"/>
        <w:ind w:firstLine="539"/>
        <w:jc w:val="both"/>
      </w:pPr>
      <w:r>
        <w:rPr>
          <w:rFonts w:ascii="Times New Roman" w:hAnsi="Times New Roman" w:cs="Times New Roman"/>
          <w:sz w:val="28"/>
          <w:szCs w:val="28"/>
        </w:rPr>
        <w:t>-</w:t>
      </w:r>
      <w:r>
        <w:rPr>
          <w:rFonts w:ascii="Times New Roman" w:hAnsi="Times New Roman" w:cs="Times New Roman"/>
          <w:sz w:val="28"/>
          <w:szCs w:val="28"/>
        </w:rPr>
        <w:tab/>
        <w:t>повышенная двигательно-эмоциональная активность;</w:t>
      </w:r>
    </w:p>
    <w:p w:rsidR="00AD3108" w:rsidRDefault="00914C49">
      <w:pPr>
        <w:spacing w:after="0" w:line="240" w:lineRule="auto"/>
        <w:ind w:firstLine="539"/>
        <w:jc w:val="both"/>
      </w:pPr>
      <w:r>
        <w:rPr>
          <w:rFonts w:ascii="Times New Roman" w:hAnsi="Times New Roman" w:cs="Times New Roman"/>
          <w:sz w:val="28"/>
          <w:szCs w:val="28"/>
        </w:rPr>
        <w:t>-</w:t>
      </w:r>
      <w:r>
        <w:rPr>
          <w:rFonts w:ascii="Times New Roman" w:hAnsi="Times New Roman" w:cs="Times New Roman"/>
          <w:sz w:val="28"/>
          <w:szCs w:val="28"/>
        </w:rPr>
        <w:tab/>
        <w:t>повышенный аппетит;</w:t>
      </w:r>
    </w:p>
    <w:p w:rsidR="00AD3108" w:rsidRDefault="00914C49">
      <w:pPr>
        <w:spacing w:after="0" w:line="240" w:lineRule="auto"/>
        <w:ind w:firstLine="539"/>
        <w:jc w:val="both"/>
      </w:pPr>
      <w:r>
        <w:rPr>
          <w:rFonts w:ascii="Times New Roman" w:hAnsi="Times New Roman" w:cs="Times New Roman"/>
          <w:sz w:val="28"/>
          <w:szCs w:val="28"/>
        </w:rPr>
        <w:t>-</w:t>
      </w:r>
      <w:r>
        <w:rPr>
          <w:rFonts w:ascii="Times New Roman" w:hAnsi="Times New Roman" w:cs="Times New Roman"/>
          <w:sz w:val="28"/>
          <w:szCs w:val="28"/>
        </w:rPr>
        <w:tab/>
        <w:t>сухость во рту;</w:t>
      </w:r>
    </w:p>
    <w:p w:rsidR="00AD3108" w:rsidRDefault="00914C49">
      <w:pPr>
        <w:spacing w:after="0" w:line="240" w:lineRule="auto"/>
        <w:ind w:firstLine="539"/>
        <w:jc w:val="both"/>
      </w:pPr>
      <w:r>
        <w:rPr>
          <w:rFonts w:ascii="Times New Roman" w:hAnsi="Times New Roman" w:cs="Times New Roman"/>
          <w:sz w:val="28"/>
          <w:szCs w:val="28"/>
        </w:rPr>
        <w:t>-</w:t>
      </w:r>
      <w:r>
        <w:rPr>
          <w:rFonts w:ascii="Times New Roman" w:hAnsi="Times New Roman" w:cs="Times New Roman"/>
          <w:sz w:val="28"/>
          <w:szCs w:val="28"/>
        </w:rPr>
        <w:tab/>
        <w:t>бледность;</w:t>
      </w:r>
    </w:p>
    <w:p w:rsidR="00AD3108" w:rsidRDefault="00914C49">
      <w:pPr>
        <w:spacing w:after="0" w:line="240" w:lineRule="auto"/>
        <w:ind w:firstLine="539"/>
        <w:jc w:val="both"/>
      </w:pPr>
      <w:r>
        <w:rPr>
          <w:rFonts w:ascii="Times New Roman" w:hAnsi="Times New Roman" w:cs="Times New Roman"/>
          <w:sz w:val="28"/>
          <w:szCs w:val="28"/>
        </w:rPr>
        <w:t>-</w:t>
      </w:r>
      <w:r>
        <w:rPr>
          <w:rFonts w:ascii="Times New Roman" w:hAnsi="Times New Roman" w:cs="Times New Roman"/>
          <w:sz w:val="28"/>
          <w:szCs w:val="28"/>
        </w:rPr>
        <w:tab/>
        <w:t>галлюцинации, кошмарные видения;</w:t>
      </w:r>
    </w:p>
    <w:p w:rsidR="00AD3108" w:rsidRDefault="00914C49">
      <w:pPr>
        <w:spacing w:after="0" w:line="240" w:lineRule="auto"/>
        <w:ind w:firstLine="539"/>
        <w:jc w:val="both"/>
      </w:pPr>
      <w:r>
        <w:rPr>
          <w:rFonts w:ascii="Times New Roman" w:hAnsi="Times New Roman" w:cs="Times New Roman"/>
          <w:sz w:val="28"/>
          <w:szCs w:val="28"/>
        </w:rPr>
        <w:t>-</w:t>
      </w:r>
      <w:r>
        <w:rPr>
          <w:rFonts w:ascii="Times New Roman" w:hAnsi="Times New Roman" w:cs="Times New Roman"/>
          <w:sz w:val="28"/>
          <w:szCs w:val="28"/>
        </w:rPr>
        <w:tab/>
        <w:t>агрессия;</w:t>
      </w:r>
    </w:p>
    <w:p w:rsidR="00AD3108" w:rsidRDefault="00914C49">
      <w:pPr>
        <w:spacing w:after="0" w:line="240" w:lineRule="auto"/>
        <w:ind w:firstLine="539"/>
        <w:jc w:val="both"/>
      </w:pPr>
      <w:r>
        <w:rPr>
          <w:noProof/>
          <w:lang w:eastAsia="ru-RU"/>
        </w:rPr>
        <w:drawing>
          <wp:anchor distT="0" distB="0" distL="114935" distR="114935" simplePos="0" relativeHeight="15" behindDoc="0" locked="0" layoutInCell="1" allowOverlap="1">
            <wp:simplePos x="0" y="0"/>
            <wp:positionH relativeFrom="column">
              <wp:posOffset>3314700</wp:posOffset>
            </wp:positionH>
            <wp:positionV relativeFrom="paragraph">
              <wp:posOffset>138430</wp:posOffset>
            </wp:positionV>
            <wp:extent cx="2686050" cy="2012950"/>
            <wp:effectExtent l="0" t="0" r="0" b="0"/>
            <wp:wrapSquare wrapText="bothSides"/>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3"/>
                    <pic:cNvPicPr>
                      <a:picLocks noChangeAspect="1" noChangeArrowheads="1"/>
                    </pic:cNvPicPr>
                  </pic:nvPicPr>
                  <pic:blipFill>
                    <a:blip r:embed="rId11"/>
                    <a:stretch>
                      <a:fillRect/>
                    </a:stretch>
                  </pic:blipFill>
                  <pic:spPr bwMode="auto">
                    <a:xfrm>
                      <a:off x="0" y="0"/>
                      <a:ext cx="2686050" cy="2012950"/>
                    </a:xfrm>
                    <a:prstGeom prst="rect">
                      <a:avLst/>
                    </a:prstGeom>
                    <a:noFill/>
                    <a:ln w="9525">
                      <a:noFill/>
                      <a:miter lim="800000"/>
                      <a:headEnd/>
                      <a:tailEnd/>
                    </a:ln>
                  </pic:spPr>
                </pic:pic>
              </a:graphicData>
            </a:graphic>
          </wp:anchor>
        </w:drawing>
      </w:r>
      <w:r>
        <w:rPr>
          <w:rFonts w:ascii="Times New Roman" w:hAnsi="Times New Roman" w:cs="Times New Roman"/>
          <w:sz w:val="28"/>
          <w:szCs w:val="28"/>
        </w:rPr>
        <w:t>-</w:t>
      </w:r>
      <w:r>
        <w:rPr>
          <w:rFonts w:ascii="Times New Roman" w:hAnsi="Times New Roman" w:cs="Times New Roman"/>
          <w:sz w:val="28"/>
          <w:szCs w:val="28"/>
        </w:rPr>
        <w:tab/>
        <w:t>учащенное сердцебиение;</w:t>
      </w:r>
    </w:p>
    <w:p w:rsidR="00AD3108" w:rsidRDefault="00914C49">
      <w:pPr>
        <w:spacing w:after="0" w:line="240" w:lineRule="auto"/>
        <w:ind w:firstLine="539"/>
        <w:jc w:val="both"/>
      </w:pPr>
      <w:r>
        <w:rPr>
          <w:rFonts w:ascii="Times New Roman" w:hAnsi="Times New Roman" w:cs="Times New Roman"/>
          <w:sz w:val="28"/>
          <w:szCs w:val="28"/>
        </w:rPr>
        <w:t>-</w:t>
      </w:r>
      <w:r>
        <w:rPr>
          <w:rFonts w:ascii="Times New Roman" w:hAnsi="Times New Roman" w:cs="Times New Roman"/>
          <w:sz w:val="28"/>
          <w:szCs w:val="28"/>
        </w:rPr>
        <w:tab/>
        <w:t>неспособность сосредоточиться;</w:t>
      </w:r>
    </w:p>
    <w:p w:rsidR="00AD3108" w:rsidRDefault="00914C49">
      <w:pPr>
        <w:spacing w:after="0" w:line="240" w:lineRule="auto"/>
        <w:ind w:firstLine="539"/>
        <w:jc w:val="both"/>
      </w:pPr>
      <w:r>
        <w:rPr>
          <w:rFonts w:ascii="Times New Roman" w:hAnsi="Times New Roman" w:cs="Times New Roman"/>
          <w:sz w:val="28"/>
          <w:szCs w:val="28"/>
        </w:rPr>
        <w:t>-</w:t>
      </w:r>
      <w:r>
        <w:rPr>
          <w:rFonts w:ascii="Times New Roman" w:hAnsi="Times New Roman" w:cs="Times New Roman"/>
          <w:sz w:val="28"/>
          <w:szCs w:val="28"/>
        </w:rPr>
        <w:tab/>
        <w:t>нарушение восприятия;</w:t>
      </w:r>
    </w:p>
    <w:p w:rsidR="00AD3108" w:rsidRDefault="00914C49">
      <w:pPr>
        <w:spacing w:after="0" w:line="240" w:lineRule="auto"/>
        <w:ind w:firstLine="539"/>
        <w:jc w:val="both"/>
      </w:pPr>
      <w:r>
        <w:rPr>
          <w:rFonts w:ascii="Times New Roman" w:hAnsi="Times New Roman" w:cs="Times New Roman"/>
          <w:sz w:val="28"/>
          <w:szCs w:val="28"/>
        </w:rPr>
        <w:t>-</w:t>
      </w:r>
      <w:r>
        <w:rPr>
          <w:rFonts w:ascii="Times New Roman" w:hAnsi="Times New Roman" w:cs="Times New Roman"/>
          <w:sz w:val="28"/>
          <w:szCs w:val="28"/>
        </w:rPr>
        <w:tab/>
        <w:t>бесконтрольный смех;</w:t>
      </w:r>
    </w:p>
    <w:p w:rsidR="00AD3108" w:rsidRDefault="00914C49">
      <w:pPr>
        <w:spacing w:after="0" w:line="240" w:lineRule="auto"/>
        <w:ind w:firstLine="539"/>
        <w:jc w:val="both"/>
      </w:pPr>
      <w:r>
        <w:rPr>
          <w:rFonts w:ascii="Times New Roman" w:hAnsi="Times New Roman" w:cs="Times New Roman"/>
          <w:sz w:val="28"/>
          <w:szCs w:val="28"/>
        </w:rPr>
        <w:t>-</w:t>
      </w:r>
      <w:r>
        <w:rPr>
          <w:rFonts w:ascii="Times New Roman" w:hAnsi="Times New Roman" w:cs="Times New Roman"/>
          <w:sz w:val="28"/>
          <w:szCs w:val="28"/>
        </w:rPr>
        <w:tab/>
        <w:t>полная потеря контакта с окружающим миром;</w:t>
      </w:r>
    </w:p>
    <w:p w:rsidR="00AD3108" w:rsidRDefault="00914C49">
      <w:pPr>
        <w:spacing w:after="0" w:line="240" w:lineRule="auto"/>
        <w:ind w:firstLine="539"/>
        <w:jc w:val="both"/>
      </w:pPr>
      <w:r>
        <w:rPr>
          <w:rFonts w:ascii="Times New Roman" w:hAnsi="Times New Roman" w:cs="Times New Roman"/>
          <w:sz w:val="28"/>
          <w:szCs w:val="28"/>
        </w:rPr>
        <w:t>-</w:t>
      </w:r>
      <w:r>
        <w:rPr>
          <w:rFonts w:ascii="Times New Roman" w:hAnsi="Times New Roman" w:cs="Times New Roman"/>
          <w:sz w:val="28"/>
          <w:szCs w:val="28"/>
        </w:rPr>
        <w:tab/>
        <w:t>отсутствие способности ориентироваться в пространстве;</w:t>
      </w:r>
    </w:p>
    <w:p w:rsidR="00AD3108" w:rsidRDefault="00914C49">
      <w:pPr>
        <w:spacing w:after="0" w:line="240" w:lineRule="auto"/>
        <w:ind w:firstLine="539"/>
        <w:jc w:val="both"/>
      </w:pPr>
      <w:r>
        <w:rPr>
          <w:rFonts w:ascii="Times New Roman" w:hAnsi="Times New Roman" w:cs="Times New Roman"/>
          <w:sz w:val="28"/>
          <w:szCs w:val="28"/>
        </w:rPr>
        <w:t>-</w:t>
      </w:r>
      <w:r>
        <w:rPr>
          <w:rFonts w:ascii="Times New Roman" w:hAnsi="Times New Roman" w:cs="Times New Roman"/>
          <w:sz w:val="28"/>
          <w:szCs w:val="28"/>
        </w:rPr>
        <w:tab/>
        <w:t>потеря самоконтроля;</w:t>
      </w:r>
    </w:p>
    <w:p w:rsidR="00AD3108" w:rsidRDefault="00914C49">
      <w:pPr>
        <w:spacing w:after="0" w:line="240" w:lineRule="auto"/>
        <w:ind w:firstLine="539"/>
        <w:jc w:val="both"/>
      </w:pPr>
      <w:r>
        <w:rPr>
          <w:rFonts w:ascii="Times New Roman" w:hAnsi="Times New Roman" w:cs="Times New Roman"/>
          <w:sz w:val="28"/>
          <w:szCs w:val="28"/>
        </w:rPr>
        <w:t>-</w:t>
      </w:r>
      <w:r>
        <w:rPr>
          <w:rFonts w:ascii="Times New Roman" w:hAnsi="Times New Roman" w:cs="Times New Roman"/>
          <w:sz w:val="28"/>
          <w:szCs w:val="28"/>
        </w:rPr>
        <w:tab/>
        <w:t>нарушение координации;</w:t>
      </w:r>
    </w:p>
    <w:p w:rsidR="00AD3108" w:rsidRDefault="00914C49">
      <w:pPr>
        <w:spacing w:after="0" w:line="240" w:lineRule="auto"/>
        <w:ind w:firstLine="539"/>
        <w:jc w:val="both"/>
      </w:pPr>
      <w:r>
        <w:rPr>
          <w:rFonts w:ascii="Times New Roman" w:hAnsi="Times New Roman" w:cs="Times New Roman"/>
          <w:sz w:val="28"/>
          <w:szCs w:val="28"/>
        </w:rPr>
        <w:t>-</w:t>
      </w:r>
      <w:r>
        <w:rPr>
          <w:rFonts w:ascii="Times New Roman" w:hAnsi="Times New Roman" w:cs="Times New Roman"/>
          <w:sz w:val="28"/>
          <w:szCs w:val="28"/>
        </w:rPr>
        <w:tab/>
        <w:t>дефект речи (заторможенность, эффект вытянутой магнитофонной пленки);</w:t>
      </w:r>
    </w:p>
    <w:p w:rsidR="00AD3108" w:rsidRDefault="00914C49">
      <w:pPr>
        <w:spacing w:after="0" w:line="240" w:lineRule="auto"/>
        <w:ind w:firstLine="539"/>
        <w:jc w:val="both"/>
      </w:pPr>
      <w:r>
        <w:rPr>
          <w:rFonts w:ascii="Times New Roman" w:hAnsi="Times New Roman" w:cs="Times New Roman"/>
          <w:sz w:val="28"/>
          <w:szCs w:val="28"/>
        </w:rPr>
        <w:t>-</w:t>
      </w:r>
      <w:r>
        <w:rPr>
          <w:rFonts w:ascii="Times New Roman" w:hAnsi="Times New Roman" w:cs="Times New Roman"/>
          <w:sz w:val="28"/>
          <w:szCs w:val="28"/>
        </w:rPr>
        <w:tab/>
        <w:t>заторможенность мышления;</w:t>
      </w:r>
    </w:p>
    <w:p w:rsidR="00AD3108" w:rsidRDefault="00914C4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неподвижность, застывание в одной позе при полном молчании.</w:t>
      </w:r>
    </w:p>
    <w:p w:rsidR="00AD3108" w:rsidRDefault="00AD3108">
      <w:pPr>
        <w:pStyle w:val="ac"/>
        <w:spacing w:before="180" w:after="180"/>
        <w:jc w:val="center"/>
        <w:rPr>
          <w:b/>
          <w:bCs/>
          <w:sz w:val="28"/>
          <w:szCs w:val="28"/>
        </w:rPr>
      </w:pPr>
    </w:p>
    <w:p w:rsidR="00AD3108" w:rsidRDefault="00914C49">
      <w:pPr>
        <w:pStyle w:val="ac"/>
        <w:spacing w:before="180" w:after="180"/>
        <w:jc w:val="center"/>
        <w:rPr>
          <w:b/>
          <w:bCs/>
          <w:sz w:val="28"/>
          <w:szCs w:val="28"/>
        </w:rPr>
      </w:pPr>
      <w:r>
        <w:rPr>
          <w:b/>
          <w:bCs/>
          <w:sz w:val="28"/>
          <w:szCs w:val="28"/>
        </w:rPr>
        <w:t>Что происходит с курильщиком спайса</w:t>
      </w:r>
    </w:p>
    <w:p w:rsidR="00AD3108" w:rsidRDefault="00AD3108">
      <w:pPr>
        <w:pStyle w:val="ac"/>
        <w:spacing w:before="180" w:after="180"/>
        <w:jc w:val="center"/>
        <w:rPr>
          <w:b/>
          <w:bCs/>
          <w:sz w:val="28"/>
          <w:szCs w:val="28"/>
        </w:rPr>
      </w:pPr>
    </w:p>
    <w:p w:rsidR="00AD3108" w:rsidRDefault="00914C49">
      <w:pPr>
        <w:spacing w:after="0" w:line="240" w:lineRule="auto"/>
        <w:ind w:firstLine="539"/>
        <w:jc w:val="both"/>
      </w:pPr>
      <w:r>
        <w:rPr>
          <w:noProof/>
          <w:lang w:eastAsia="ru-RU"/>
        </w:rPr>
        <w:drawing>
          <wp:anchor distT="0" distB="0" distL="114935" distR="114935" simplePos="0" relativeHeight="17" behindDoc="0" locked="0" layoutInCell="1" allowOverlap="1">
            <wp:simplePos x="0" y="0"/>
            <wp:positionH relativeFrom="column">
              <wp:posOffset>0</wp:posOffset>
            </wp:positionH>
            <wp:positionV relativeFrom="paragraph">
              <wp:posOffset>26035</wp:posOffset>
            </wp:positionV>
            <wp:extent cx="2857500" cy="1790700"/>
            <wp:effectExtent l="0" t="0" r="0" b="0"/>
            <wp:wrapSquare wrapText="bothSides"/>
            <wp:docPr id="6"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2"/>
                    <pic:cNvPicPr>
                      <a:picLocks noChangeAspect="1" noChangeArrowheads="1"/>
                    </pic:cNvPicPr>
                  </pic:nvPicPr>
                  <pic:blipFill>
                    <a:blip r:embed="rId12"/>
                    <a:stretch>
                      <a:fillRect/>
                    </a:stretch>
                  </pic:blipFill>
                  <pic:spPr bwMode="auto">
                    <a:xfrm>
                      <a:off x="0" y="0"/>
                      <a:ext cx="2857500" cy="1790700"/>
                    </a:xfrm>
                    <a:prstGeom prst="rect">
                      <a:avLst/>
                    </a:prstGeom>
                    <a:noFill/>
                    <a:ln w="9525">
                      <a:noFill/>
                      <a:miter lim="800000"/>
                      <a:headEnd/>
                      <a:tailEnd/>
                    </a:ln>
                  </pic:spPr>
                </pic:pic>
              </a:graphicData>
            </a:graphic>
          </wp:anchor>
        </w:drawing>
      </w:r>
      <w:r>
        <w:rPr>
          <w:bCs/>
          <w:sz w:val="28"/>
          <w:szCs w:val="28"/>
        </w:rPr>
        <w:tab/>
      </w:r>
      <w:r>
        <w:rPr>
          <w:rFonts w:ascii="Times New Roman" w:hAnsi="Times New Roman" w:cs="Times New Roman"/>
          <w:sz w:val="28"/>
          <w:szCs w:val="28"/>
        </w:rPr>
        <w:t xml:space="preserve">Эффект, наступающий после курения "Спайса" ужасает: </w:t>
      </w:r>
      <w:r>
        <w:rPr>
          <w:rFonts w:ascii="Times New Roman" w:hAnsi="Times New Roman" w:cs="Times New Roman"/>
          <w:sz w:val="28"/>
          <w:szCs w:val="28"/>
        </w:rPr>
        <w:t>при закрытых глазах наблюдаются образы, возникают визуальные эффекты, могут слышаться голоса, человек не осознает наличие тела. Если человек не теряет сознание, то наблюдается некоторый мыслительный процесс, но человек, находящийся под действием "курительн</w:t>
      </w:r>
      <w:r>
        <w:rPr>
          <w:rFonts w:ascii="Times New Roman" w:hAnsi="Times New Roman" w:cs="Times New Roman"/>
          <w:sz w:val="28"/>
          <w:szCs w:val="28"/>
        </w:rPr>
        <w:t>ой смеси" полностью теряет связь с реальностью. Может наступить амнезия. Некоторые начинают совершать непроизвольные действия: ходить кругами, натыкаясь на предметы. Курильщик может падать, лежать спокойно, метаться как при эпилептическом припадке, не ощущ</w:t>
      </w:r>
      <w:r>
        <w:rPr>
          <w:rFonts w:ascii="Times New Roman" w:hAnsi="Times New Roman" w:cs="Times New Roman"/>
          <w:sz w:val="28"/>
          <w:szCs w:val="28"/>
        </w:rPr>
        <w:t>ается боль, отказывает инстинкт самосохранения. </w:t>
      </w:r>
    </w:p>
    <w:p w:rsidR="00AD3108" w:rsidRDefault="00914C4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t>Нередки случаи, когда человек, употребив спайс, впадает в состояние неконтролируемого панического страха, и в попытке избавиться от него, совершает непреднамеренный суицид. Например, известны десятки случае</w:t>
      </w:r>
      <w:r>
        <w:rPr>
          <w:rFonts w:ascii="Times New Roman" w:hAnsi="Times New Roman" w:cs="Times New Roman"/>
          <w:sz w:val="28"/>
          <w:szCs w:val="28"/>
        </w:rPr>
        <w:t xml:space="preserve">в, когда молодые люди по этой причине бросались с крыши. Курильщики видят галлюцинации и ощущают тактильные эффекты, связанные с ними. Галлюцинации полностью воспринимаются человеком как реальность и все, что происходит у него в голове, кажется настоящим. </w:t>
      </w:r>
      <w:r>
        <w:rPr>
          <w:rFonts w:ascii="Times New Roman" w:hAnsi="Times New Roman" w:cs="Times New Roman"/>
          <w:sz w:val="28"/>
          <w:szCs w:val="28"/>
        </w:rPr>
        <w:t>После окончания действия спайса человек впадает в подавленное, депрессивное состояние, становится  раздражительным. Редко, когда он что-либо помнит о своих действиях после возвращения в сознание.</w:t>
      </w:r>
    </w:p>
    <w:p w:rsidR="00AD3108" w:rsidRDefault="00914C49">
      <w:pPr>
        <w:jc w:val="center"/>
        <w:rPr>
          <w:rFonts w:ascii="Times New Roman" w:hAnsi="Times New Roman" w:cs="Times New Roman"/>
          <w:b/>
          <w:sz w:val="28"/>
          <w:szCs w:val="28"/>
        </w:rPr>
      </w:pPr>
      <w:r>
        <w:rPr>
          <w:rFonts w:ascii="Times New Roman" w:hAnsi="Times New Roman" w:cs="Times New Roman"/>
          <w:b/>
          <w:sz w:val="28"/>
          <w:szCs w:val="28"/>
        </w:rPr>
        <w:t>Последствия употребления курительных смесей</w:t>
      </w:r>
    </w:p>
    <w:p w:rsidR="00AD3108" w:rsidRDefault="00914C4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Вещества, входящ</w:t>
      </w:r>
      <w:r>
        <w:rPr>
          <w:rFonts w:ascii="Times New Roman" w:hAnsi="Times New Roman" w:cs="Times New Roman"/>
          <w:sz w:val="28"/>
          <w:szCs w:val="28"/>
        </w:rPr>
        <w:t xml:space="preserve">ие в состав курительных смесей, оказывают галлюциногенное и психотропное действие, содержат ядовитые компоненты </w:t>
      </w:r>
      <w:r>
        <w:rPr>
          <w:noProof/>
          <w:lang w:eastAsia="ru-RU"/>
        </w:rPr>
        <w:drawing>
          <wp:anchor distT="47625" distB="47625" distL="47625" distR="47625" simplePos="0" relativeHeight="16" behindDoc="0" locked="0" layoutInCell="1" allowOverlap="1">
            <wp:simplePos x="0" y="0"/>
            <wp:positionH relativeFrom="column">
              <wp:posOffset>3429000</wp:posOffset>
            </wp:positionH>
            <wp:positionV relativeFrom="line">
              <wp:posOffset>-143510</wp:posOffset>
            </wp:positionV>
            <wp:extent cx="2514600" cy="1676400"/>
            <wp:effectExtent l="0" t="0" r="0" b="0"/>
            <wp:wrapSquare wrapText="bothSides"/>
            <wp:docPr id="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3"/>
                    <pic:cNvPicPr>
                      <a:picLocks noChangeAspect="1" noChangeArrowheads="1"/>
                    </pic:cNvPicPr>
                  </pic:nvPicPr>
                  <pic:blipFill>
                    <a:blip r:embed="rId13"/>
                    <a:stretch>
                      <a:fillRect/>
                    </a:stretch>
                  </pic:blipFill>
                  <pic:spPr bwMode="auto">
                    <a:xfrm>
                      <a:off x="0" y="0"/>
                      <a:ext cx="2514600" cy="1676400"/>
                    </a:xfrm>
                    <a:prstGeom prst="rect">
                      <a:avLst/>
                    </a:prstGeom>
                    <a:noFill/>
                    <a:ln w="9525">
                      <a:noFill/>
                      <a:miter lim="800000"/>
                      <a:headEnd/>
                      <a:tailEnd/>
                    </a:ln>
                  </pic:spPr>
                </pic:pic>
              </a:graphicData>
            </a:graphic>
          </wp:anchor>
        </w:drawing>
      </w:r>
      <w:r>
        <w:rPr>
          <w:rFonts w:ascii="Times New Roman" w:hAnsi="Times New Roman" w:cs="Times New Roman"/>
          <w:sz w:val="28"/>
          <w:szCs w:val="28"/>
        </w:rPr>
        <w:t>и представляют потенциальную опасность для жизни и здоровья человека. Продолжительное употребление курительных смесей по своей опасности превос</w:t>
      </w:r>
      <w:r>
        <w:rPr>
          <w:rFonts w:ascii="Times New Roman" w:hAnsi="Times New Roman" w:cs="Times New Roman"/>
          <w:sz w:val="28"/>
          <w:szCs w:val="28"/>
        </w:rPr>
        <w:t>ходит даже тяжелые виды наркотиков, даже разовое применение этих смесей может привести к летальному исходу или тяжелой инвалидности.</w:t>
      </w:r>
    </w:p>
    <w:p w:rsidR="00AD3108" w:rsidRDefault="00914C49">
      <w:pPr>
        <w:spacing w:after="0" w:line="240" w:lineRule="auto"/>
        <w:jc w:val="both"/>
      </w:pPr>
      <w:r>
        <w:rPr>
          <w:rFonts w:ascii="Times New Roman" w:hAnsi="Times New Roman" w:cs="Times New Roman"/>
          <w:sz w:val="28"/>
          <w:szCs w:val="28"/>
        </w:rPr>
        <w:t>Входящие в состав каннабиноидные вещества постепенно разрушают головной мозг и сбивают нормальное функционирование дыхатель</w:t>
      </w:r>
      <w:r>
        <w:rPr>
          <w:rFonts w:ascii="Times New Roman" w:hAnsi="Times New Roman" w:cs="Times New Roman"/>
          <w:sz w:val="28"/>
          <w:szCs w:val="28"/>
        </w:rPr>
        <w:t xml:space="preserve">ных органов. Спайс влияет на </w:t>
      </w:r>
      <w:hyperlink r:id="rId14">
        <w:r>
          <w:rPr>
            <w:rStyle w:val="-"/>
            <w:rFonts w:ascii="Times New Roman" w:hAnsi="Times New Roman" w:cs="Times New Roman"/>
            <w:sz w:val="28"/>
            <w:szCs w:val="28"/>
          </w:rPr>
          <w:t>детородную</w:t>
        </w:r>
      </w:hyperlink>
      <w:r>
        <w:rPr>
          <w:rFonts w:ascii="Times New Roman" w:hAnsi="Times New Roman" w:cs="Times New Roman"/>
          <w:sz w:val="28"/>
          <w:szCs w:val="28"/>
        </w:rPr>
        <w:t xml:space="preserve">, а также на сердечно-сосудистую систему. </w:t>
      </w:r>
      <w:r>
        <w:rPr>
          <w:rFonts w:ascii="Times New Roman" w:hAnsi="Times New Roman" w:cs="Times New Roman"/>
          <w:sz w:val="28"/>
          <w:szCs w:val="28"/>
          <w:lang w:eastAsia="ru-RU"/>
        </w:rPr>
        <w:t>Систематическое применение такого рода курительных смесей провоцирует физическую и психичес</w:t>
      </w:r>
      <w:r>
        <w:rPr>
          <w:rFonts w:ascii="Times New Roman" w:hAnsi="Times New Roman" w:cs="Times New Roman"/>
          <w:sz w:val="28"/>
          <w:szCs w:val="28"/>
          <w:lang w:eastAsia="ru-RU"/>
        </w:rPr>
        <w:t xml:space="preserve">кую адаптацию, а абстинентный синдром (или синдром отмены) проявляется в болях во всем теле, тошноте, лихорадке. Курение смеси приводит к расстройству психики. Под угрозой оказываются память, умственная деятельность, внимание. </w:t>
      </w:r>
      <w:r>
        <w:rPr>
          <w:rFonts w:ascii="Times New Roman" w:hAnsi="Times New Roman" w:cs="Times New Roman"/>
          <w:sz w:val="28"/>
          <w:szCs w:val="28"/>
        </w:rPr>
        <w:t>Искусственно созданные наркот</w:t>
      </w:r>
      <w:r>
        <w:rPr>
          <w:rFonts w:ascii="Times New Roman" w:hAnsi="Times New Roman" w:cs="Times New Roman"/>
          <w:sz w:val="28"/>
          <w:szCs w:val="28"/>
        </w:rPr>
        <w:t>ики спайс также негативно влияют на центральную нервную систему.</w:t>
      </w:r>
    </w:p>
    <w:p w:rsidR="00AD3108" w:rsidRDefault="00AD3108">
      <w:pPr>
        <w:spacing w:after="0" w:line="240" w:lineRule="auto"/>
        <w:jc w:val="both"/>
        <w:rPr>
          <w:rFonts w:ascii="Times New Roman" w:hAnsi="Times New Roman" w:cs="Times New Roman"/>
          <w:sz w:val="28"/>
          <w:szCs w:val="28"/>
          <w:lang w:eastAsia="ru-RU"/>
        </w:rPr>
      </w:pPr>
    </w:p>
    <w:p w:rsidR="00AD3108" w:rsidRDefault="00914C49">
      <w:pPr>
        <w:jc w:val="center"/>
        <w:rPr>
          <w:rFonts w:ascii="Times New Roman" w:hAnsi="Times New Roman" w:cs="Times New Roman"/>
          <w:b/>
          <w:sz w:val="28"/>
          <w:szCs w:val="28"/>
        </w:rPr>
      </w:pPr>
      <w:r>
        <w:rPr>
          <w:rFonts w:ascii="Times New Roman" w:hAnsi="Times New Roman" w:cs="Times New Roman"/>
          <w:b/>
          <w:sz w:val="28"/>
          <w:szCs w:val="28"/>
        </w:rPr>
        <w:t>Рекомендации по проведению профилактической работы</w:t>
      </w:r>
    </w:p>
    <w:p w:rsidR="00AD3108" w:rsidRDefault="00914C49">
      <w:pPr>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данным мониторинга наркоситуации, в России насчитывается порядка 7 млн. наркопотребителей. По данным Министерства здравоохранения Россий</w:t>
      </w:r>
      <w:r>
        <w:rPr>
          <w:rFonts w:ascii="Times New Roman" w:hAnsi="Times New Roman" w:cs="Times New Roman"/>
          <w:sz w:val="28"/>
          <w:szCs w:val="28"/>
          <w:lang w:eastAsia="ru-RU"/>
        </w:rPr>
        <w:t>ской Федерации, четко прослеживается тенденция омоложения наркопотребителей. Так, около 2 млн. потребителей всех наркотиков приходится на подростков и молодежь до 24 лет. Средний возраст приобщения к наркотикам составляет 15 – 16 лет. При этом 11,6 %  из ч</w:t>
      </w:r>
      <w:r>
        <w:rPr>
          <w:rFonts w:ascii="Times New Roman" w:hAnsi="Times New Roman" w:cs="Times New Roman"/>
          <w:sz w:val="28"/>
          <w:szCs w:val="28"/>
          <w:lang w:eastAsia="ru-RU"/>
        </w:rPr>
        <w:t>исла лиц, имеющих опыт потребления наркотиков, впервые попробовали его в возрасте 12-14 лет.</w:t>
      </w:r>
    </w:p>
    <w:p w:rsidR="00AD3108" w:rsidRDefault="00914C49">
      <w:pPr>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соответствии с этим, профилактическую работу необходимо проводить, прежде всего, с указанной возрастной категорией. </w:t>
      </w:r>
    </w:p>
    <w:p w:rsidR="00AD3108" w:rsidRDefault="00914C49">
      <w:pPr>
        <w:spacing w:after="0" w:line="240" w:lineRule="auto"/>
        <w:ind w:firstLine="539"/>
        <w:jc w:val="both"/>
      </w:pPr>
      <w:r>
        <w:rPr>
          <w:rFonts w:ascii="Times New Roman" w:hAnsi="Times New Roman" w:cs="Times New Roman"/>
          <w:sz w:val="28"/>
          <w:szCs w:val="28"/>
          <w:lang w:eastAsia="ru-RU"/>
        </w:rPr>
        <w:t>В соответствии с Федеральным законом от 8 ян</w:t>
      </w:r>
      <w:r>
        <w:rPr>
          <w:rFonts w:ascii="Times New Roman" w:hAnsi="Times New Roman" w:cs="Times New Roman"/>
          <w:sz w:val="28"/>
          <w:szCs w:val="28"/>
          <w:lang w:eastAsia="ru-RU"/>
        </w:rPr>
        <w:t>варя 1998 года № 3-ФЗ «О наркотических средствах и психотропных веществах» понятие «профилактика незаконного потребления наркотических средств и психотропных веществ, наркомании» –  это совокупность мероприятий политического, экономического, правового, соц</w:t>
      </w:r>
      <w:r>
        <w:rPr>
          <w:rFonts w:ascii="Times New Roman" w:hAnsi="Times New Roman" w:cs="Times New Roman"/>
          <w:sz w:val="28"/>
          <w:szCs w:val="28"/>
          <w:lang w:eastAsia="ru-RU"/>
        </w:rPr>
        <w:t>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AD3108" w:rsidRDefault="00914C49">
      <w:pPr>
        <w:spacing w:after="0" w:line="240" w:lineRule="auto"/>
        <w:ind w:firstLine="539"/>
        <w:jc w:val="both"/>
      </w:pPr>
      <w:r>
        <w:rPr>
          <w:rFonts w:ascii="Times New Roman" w:hAnsi="Times New Roman" w:cs="Times New Roman"/>
          <w:sz w:val="28"/>
          <w:szCs w:val="28"/>
          <w:lang w:eastAsia="ru-RU"/>
        </w:rPr>
        <w:t>Одними из основных задач формирования государственной системы профилактики немедици</w:t>
      </w:r>
      <w:r>
        <w:rPr>
          <w:rFonts w:ascii="Times New Roman" w:hAnsi="Times New Roman" w:cs="Times New Roman"/>
          <w:sz w:val="28"/>
          <w:szCs w:val="28"/>
          <w:lang w:eastAsia="ru-RU"/>
        </w:rPr>
        <w:t>нского потребления наркотиков и снижения спроса на них, обозначенных в Стратегии государственной антинаркотической политики Российской Федерации до 2020 года, являются организация профилактической работы и развитие системы раннего выявления незаконных потр</w:t>
      </w:r>
      <w:r>
        <w:rPr>
          <w:rFonts w:ascii="Times New Roman" w:hAnsi="Times New Roman" w:cs="Times New Roman"/>
          <w:sz w:val="28"/>
          <w:szCs w:val="28"/>
          <w:lang w:eastAsia="ru-RU"/>
        </w:rPr>
        <w:t xml:space="preserve">ебителей наркотиков. </w:t>
      </w:r>
    </w:p>
    <w:p w:rsidR="00AD3108" w:rsidRDefault="00914C49">
      <w:pPr>
        <w:pStyle w:val="Default"/>
        <w:ind w:firstLine="540"/>
        <w:jc w:val="both"/>
        <w:rPr>
          <w:sz w:val="28"/>
          <w:szCs w:val="28"/>
        </w:rPr>
      </w:pPr>
      <w:r>
        <w:rPr>
          <w:sz w:val="28"/>
          <w:szCs w:val="28"/>
        </w:rPr>
        <w:t xml:space="preserve">Проблема снижения спроса на наркотики в подростково-молодёжной среде может быть решена только с учётом комплексных и сбалансированных мер, включающих в себя: </w:t>
      </w:r>
    </w:p>
    <w:p w:rsidR="00AD3108" w:rsidRDefault="00914C49">
      <w:pPr>
        <w:pStyle w:val="Default"/>
        <w:ind w:firstLine="540"/>
        <w:jc w:val="both"/>
      </w:pPr>
      <w:r>
        <w:rPr>
          <w:sz w:val="28"/>
          <w:szCs w:val="28"/>
        </w:rPr>
        <w:t>- активную пропаганду преимуществ здорового образа жизни через формирование</w:t>
      </w:r>
      <w:r>
        <w:rPr>
          <w:sz w:val="28"/>
          <w:szCs w:val="28"/>
        </w:rPr>
        <w:t xml:space="preserve"> соответствующего образа мыслей;</w:t>
      </w:r>
    </w:p>
    <w:p w:rsidR="00AD3108" w:rsidRDefault="00914C49">
      <w:pPr>
        <w:pStyle w:val="Default"/>
        <w:ind w:firstLine="540"/>
        <w:jc w:val="both"/>
      </w:pPr>
      <w:r>
        <w:rPr>
          <w:sz w:val="28"/>
          <w:szCs w:val="28"/>
        </w:rPr>
        <w:t xml:space="preserve">- внедрение в образовательную среду и их дальнейшее развитие здоровьесберегающих и здоровьеформирующих технологий; </w:t>
      </w:r>
    </w:p>
    <w:p w:rsidR="00AD3108" w:rsidRDefault="00914C49">
      <w:pPr>
        <w:pStyle w:val="Default"/>
        <w:ind w:firstLine="540"/>
        <w:jc w:val="both"/>
      </w:pPr>
      <w:r>
        <w:rPr>
          <w:sz w:val="28"/>
          <w:szCs w:val="28"/>
        </w:rPr>
        <w:t>-  информирование подростков и молодёжи о негативных последствиях немедицинского потребления наркотиков и о</w:t>
      </w:r>
      <w:r>
        <w:rPr>
          <w:sz w:val="28"/>
          <w:szCs w:val="28"/>
        </w:rPr>
        <w:t xml:space="preserve">б ответственности за участие в их незаконном обороте, в том числе путём включения в основные и дополнительные образовательные программы образовательных учреждений разделов по профилактике потребления психоактивных веществ; </w:t>
      </w:r>
    </w:p>
    <w:p w:rsidR="00AD3108" w:rsidRDefault="00914C49">
      <w:pPr>
        <w:pStyle w:val="Default"/>
        <w:ind w:firstLine="540"/>
        <w:jc w:val="both"/>
      </w:pPr>
      <w:r>
        <w:rPr>
          <w:sz w:val="28"/>
          <w:szCs w:val="28"/>
        </w:rPr>
        <w:t>- вовлечение обучающихся в профи</w:t>
      </w:r>
      <w:r>
        <w:rPr>
          <w:sz w:val="28"/>
          <w:szCs w:val="28"/>
        </w:rPr>
        <w:t xml:space="preserve">лактические антинаркотические мероприятия, направленные на формирование антинаркотического мировоззрения; </w:t>
      </w:r>
    </w:p>
    <w:p w:rsidR="00AD3108" w:rsidRDefault="00914C49">
      <w:pPr>
        <w:pStyle w:val="Default"/>
        <w:ind w:firstLine="540"/>
        <w:jc w:val="both"/>
      </w:pPr>
      <w:r>
        <w:rPr>
          <w:sz w:val="28"/>
          <w:szCs w:val="28"/>
        </w:rPr>
        <w:t>- развитие системы раннего выявления незаконных потребителей наркотиков, в частности посредством ежегодного анонимного экспресс-тестирования учащихся</w:t>
      </w:r>
      <w:r>
        <w:rPr>
          <w:sz w:val="28"/>
          <w:szCs w:val="28"/>
        </w:rPr>
        <w:t xml:space="preserve"> образовательных организаций по раннему выявлению незаконного потребления наркотических средств и психотропных веществ.</w:t>
      </w:r>
    </w:p>
    <w:p w:rsidR="00AD3108" w:rsidRDefault="00914C49">
      <w:pPr>
        <w:pStyle w:val="Default"/>
        <w:ind w:firstLine="540"/>
        <w:jc w:val="both"/>
        <w:rPr>
          <w:sz w:val="28"/>
          <w:szCs w:val="28"/>
        </w:rPr>
      </w:pPr>
      <w:r>
        <w:rPr>
          <w:sz w:val="28"/>
          <w:szCs w:val="28"/>
        </w:rPr>
        <w:t>Выделяют различные направления антинаркотической профилактики.</w:t>
      </w:r>
    </w:p>
    <w:p w:rsidR="00AD3108" w:rsidRDefault="00914C49">
      <w:pPr>
        <w:pStyle w:val="Default"/>
        <w:ind w:firstLine="540"/>
        <w:jc w:val="both"/>
        <w:rPr>
          <w:sz w:val="28"/>
          <w:szCs w:val="28"/>
        </w:rPr>
      </w:pPr>
      <w:r>
        <w:rPr>
          <w:sz w:val="28"/>
          <w:szCs w:val="28"/>
        </w:rPr>
        <w:t xml:space="preserve">Одно из направлений можно назвать запретительным. Оно обычно реализуется </w:t>
      </w:r>
      <w:r>
        <w:rPr>
          <w:sz w:val="28"/>
          <w:szCs w:val="28"/>
        </w:rPr>
        <w:t>через систему морализирования по поводу того, что приобщение к наркотикам – это нарушение всевозможных существующих в обществе социально-нравственных, этических и других норм, либо через систему мер, связанную с запугиванием человека. Этот механизм воздейс</w:t>
      </w:r>
      <w:r>
        <w:rPr>
          <w:sz w:val="28"/>
          <w:szCs w:val="28"/>
        </w:rPr>
        <w:t>твия на молодежь реализуется через идею пропаганды опасности потребления наркотиков. Низкая эффективность подобной политики в области антинаркотической профилактики доказана на практике.</w:t>
      </w:r>
    </w:p>
    <w:p w:rsidR="00AD3108" w:rsidRDefault="00914C49">
      <w:pPr>
        <w:pStyle w:val="Default"/>
        <w:ind w:firstLine="540"/>
        <w:jc w:val="both"/>
      </w:pPr>
      <w:r>
        <w:rPr>
          <w:sz w:val="28"/>
          <w:szCs w:val="28"/>
        </w:rPr>
        <w:t xml:space="preserve">Следующее направление - информационное, в рамках которого подросткам </w:t>
      </w:r>
      <w:r>
        <w:rPr>
          <w:sz w:val="28"/>
          <w:szCs w:val="28"/>
        </w:rPr>
        <w:t>и молодежи предоставляется информация о вреде наркотиков, о механизме действия их на организм человека, о последствиях потребления различных ПАВ. Указанная работа сопровождается раздачей профилактических листовок, плакатов, памяток о вреде наркотиков. Така</w:t>
      </w:r>
      <w:r>
        <w:rPr>
          <w:sz w:val="28"/>
          <w:szCs w:val="28"/>
        </w:rPr>
        <w:t>я работа, естественно, приносит определенную пользу.</w:t>
      </w:r>
    </w:p>
    <w:p w:rsidR="00AD3108" w:rsidRDefault="00914C49">
      <w:pPr>
        <w:pStyle w:val="Default"/>
        <w:ind w:firstLine="540"/>
        <w:jc w:val="both"/>
      </w:pPr>
      <w:r>
        <w:rPr>
          <w:sz w:val="28"/>
          <w:szCs w:val="28"/>
        </w:rPr>
        <w:t xml:space="preserve">Другое направление антинаркотической профилактики – это пропаганда здорового образа жизни и реализация различных программ укрепления здоровья </w:t>
      </w:r>
      <w:r>
        <w:rPr>
          <w:sz w:val="28"/>
          <w:szCs w:val="28"/>
        </w:rPr>
        <w:t>(валеологическая модель).</w:t>
      </w:r>
      <w:r>
        <w:rPr>
          <w:sz w:val="28"/>
          <w:szCs w:val="28"/>
        </w:rPr>
        <w:t xml:space="preserve"> В ходе такой работы поощряется развитие альтернативных привычек (занятие спортом, активный досуг без табака и алкоголя, обоснованный и здоровый режим труда и питания и т.п.), которые могут стать барьером, препятствующим поведению, наносящему вред здоровью</w:t>
      </w:r>
      <w:r>
        <w:rPr>
          <w:sz w:val="28"/>
          <w:szCs w:val="28"/>
        </w:rPr>
        <w:t>, и служить альтернативой потребления наркотиков и других ПАВ. Практика реализации данного направления доказала свою эффективность.</w:t>
      </w:r>
    </w:p>
    <w:p w:rsidR="00AD3108" w:rsidRDefault="00914C49">
      <w:pPr>
        <w:pStyle w:val="Default"/>
        <w:ind w:firstLine="540"/>
        <w:jc w:val="both"/>
        <w:rPr>
          <w:sz w:val="28"/>
          <w:szCs w:val="28"/>
        </w:rPr>
      </w:pPr>
      <w:r>
        <w:rPr>
          <w:sz w:val="28"/>
          <w:szCs w:val="28"/>
        </w:rPr>
        <w:t>Следующее направление – личностно-ориентированное. Механизм его реализации нацелен на то, чтобы, используя различные формы з</w:t>
      </w:r>
      <w:r>
        <w:rPr>
          <w:sz w:val="28"/>
          <w:szCs w:val="28"/>
        </w:rPr>
        <w:t>анятий, сформировать у человека навыки самостоятельного принятия решений, противостояния давлению группы, преодоления стрессовых, конфликтных и прочих сложных жизненных ситуаций, а также проблем общения. Существуют различные программы в этом направлении. И</w:t>
      </w:r>
      <w:r>
        <w:rPr>
          <w:sz w:val="28"/>
          <w:szCs w:val="28"/>
        </w:rPr>
        <w:t>х общая цель – научить человека управлять собой и объективно оценивать свои действия и поступки, развить его веру в свои силы и возможности, помочь ему достигнуть социально значимых результатов в жизни.</w:t>
      </w:r>
    </w:p>
    <w:p w:rsidR="00AD3108" w:rsidRDefault="00914C49">
      <w:pPr>
        <w:pStyle w:val="Default"/>
        <w:ind w:firstLine="540"/>
        <w:jc w:val="both"/>
        <w:rPr>
          <w:sz w:val="28"/>
          <w:szCs w:val="28"/>
        </w:rPr>
      </w:pPr>
      <w:r>
        <w:rPr>
          <w:sz w:val="28"/>
          <w:szCs w:val="28"/>
        </w:rPr>
        <w:t>Каждое из вышерассмотренных направлений имеет как пре</w:t>
      </w:r>
      <w:r>
        <w:rPr>
          <w:sz w:val="28"/>
          <w:szCs w:val="28"/>
        </w:rPr>
        <w:t>имущества, так и недостатки. Для того чтобы реализовать все положительное в комплексе из тех направлений, о которых шла речь выше, необходимы широко развитая сеть различных социальных институтов, их взаимодействие с органами власти и органами местного само</w:t>
      </w:r>
      <w:r>
        <w:rPr>
          <w:sz w:val="28"/>
          <w:szCs w:val="28"/>
        </w:rPr>
        <w:t>управления.</w:t>
      </w:r>
    </w:p>
    <w:p w:rsidR="00AD3108" w:rsidRDefault="00914C49">
      <w:pPr>
        <w:spacing w:after="0" w:line="240" w:lineRule="auto"/>
        <w:ind w:firstLine="539"/>
        <w:jc w:val="both"/>
      </w:pPr>
      <w:r>
        <w:rPr>
          <w:rFonts w:ascii="Times New Roman" w:hAnsi="Times New Roman" w:cs="Times New Roman"/>
          <w:sz w:val="28"/>
          <w:szCs w:val="28"/>
          <w:lang w:eastAsia="ru-RU"/>
        </w:rPr>
        <w:t>В образовательной среде, по мнению специалистов, упор необходимо делать на позитивную первичную профилактику. Целью «позитивной профилактики» является воспитание нравственной, успешно социализированной личности, способной удовлетворять свои осн</w:t>
      </w:r>
      <w:r>
        <w:rPr>
          <w:rFonts w:ascii="Times New Roman" w:hAnsi="Times New Roman" w:cs="Times New Roman"/>
          <w:sz w:val="28"/>
          <w:szCs w:val="28"/>
          <w:lang w:eastAsia="ru-RU"/>
        </w:rPr>
        <w:t>овные потребности, не прибегая к потреблению психоактивных веществ и другим формам асоциального и опасного для здоровья поведения.</w:t>
      </w:r>
    </w:p>
    <w:p w:rsidR="00AD3108" w:rsidRDefault="00914C49">
      <w:pPr>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Одним из путей достижения данной цели является формирование и развитие жизненных навыков. Это навыки: общения, принятия решен</w:t>
      </w:r>
      <w:r>
        <w:rPr>
          <w:rFonts w:ascii="Times New Roman" w:hAnsi="Times New Roman" w:cs="Times New Roman"/>
          <w:sz w:val="28"/>
          <w:szCs w:val="28"/>
          <w:lang w:eastAsia="ru-RU"/>
        </w:rPr>
        <w:t>ия, ответственного поведения, противостояния стрессам, противостояние агрессивной среде, которая провоцирует потребление ПАВ.</w:t>
      </w:r>
    </w:p>
    <w:p w:rsidR="00AD3108" w:rsidRDefault="00914C49">
      <w:pPr>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Основными направлениями работы в образовательных учреждениях должны стать:</w:t>
      </w:r>
    </w:p>
    <w:p w:rsidR="00AD3108" w:rsidRDefault="00914C49">
      <w:pPr>
        <w:spacing w:after="0" w:line="240" w:lineRule="auto"/>
        <w:ind w:firstLine="539"/>
        <w:jc w:val="both"/>
      </w:pPr>
      <w:r>
        <w:rPr>
          <w:rFonts w:ascii="Times New Roman" w:hAnsi="Times New Roman" w:cs="Times New Roman"/>
          <w:sz w:val="28"/>
          <w:szCs w:val="28"/>
          <w:lang w:eastAsia="ru-RU"/>
        </w:rPr>
        <w:t>1). Проведение разъяснительной работы среди учащихся, р</w:t>
      </w:r>
      <w:r>
        <w:rPr>
          <w:rFonts w:ascii="Times New Roman" w:hAnsi="Times New Roman" w:cs="Times New Roman"/>
          <w:sz w:val="28"/>
          <w:szCs w:val="28"/>
          <w:lang w:eastAsia="ru-RU"/>
        </w:rPr>
        <w:t>одителей и педагогов о последствиях потребления ПАВ;</w:t>
      </w:r>
    </w:p>
    <w:p w:rsidR="00AD3108" w:rsidRDefault="00914C49">
      <w:pPr>
        <w:spacing w:after="0" w:line="240" w:lineRule="auto"/>
        <w:ind w:firstLine="539"/>
        <w:jc w:val="both"/>
      </w:pPr>
      <w:r>
        <w:rPr>
          <w:rFonts w:ascii="Times New Roman" w:hAnsi="Times New Roman" w:cs="Times New Roman"/>
          <w:sz w:val="28"/>
          <w:szCs w:val="28"/>
          <w:lang w:eastAsia="ru-RU"/>
        </w:rPr>
        <w:t>2). Организация родительских собраний по вопросам ответственности родителей за воспитание детей, в том числе в вопросах предупреждения потребления ПАВ;</w:t>
      </w:r>
    </w:p>
    <w:p w:rsidR="00AD3108" w:rsidRDefault="00914C49">
      <w:pPr>
        <w:spacing w:after="0" w:line="240" w:lineRule="auto"/>
        <w:ind w:firstLine="539"/>
        <w:jc w:val="both"/>
      </w:pPr>
      <w:r>
        <w:rPr>
          <w:rFonts w:ascii="Times New Roman" w:hAnsi="Times New Roman" w:cs="Times New Roman"/>
          <w:sz w:val="28"/>
          <w:szCs w:val="28"/>
          <w:lang w:eastAsia="ru-RU"/>
        </w:rPr>
        <w:t xml:space="preserve">3). Включение в систему повышения профессиональной </w:t>
      </w:r>
      <w:r>
        <w:rPr>
          <w:rFonts w:ascii="Times New Roman" w:hAnsi="Times New Roman" w:cs="Times New Roman"/>
          <w:sz w:val="28"/>
          <w:szCs w:val="28"/>
          <w:lang w:eastAsia="ru-RU"/>
        </w:rPr>
        <w:t xml:space="preserve">компетентности педагогических работников на уровне образовательного учреждения вопросов организации профилактики потребления ПАВ (проведение тематических семинаров, круглых столов, встреч с медицинскими работниками, сотрудниками правоохранительных органов </w:t>
      </w:r>
      <w:r>
        <w:rPr>
          <w:rFonts w:ascii="Times New Roman" w:hAnsi="Times New Roman" w:cs="Times New Roman"/>
          <w:sz w:val="28"/>
          <w:szCs w:val="28"/>
          <w:lang w:eastAsia="ru-RU"/>
        </w:rPr>
        <w:t>и др.);</w:t>
      </w:r>
    </w:p>
    <w:p w:rsidR="00AD3108" w:rsidRDefault="00914C49">
      <w:pPr>
        <w:spacing w:after="0" w:line="240" w:lineRule="auto"/>
        <w:ind w:firstLine="539"/>
        <w:jc w:val="both"/>
      </w:pPr>
      <w:r>
        <w:rPr>
          <w:rFonts w:ascii="Times New Roman" w:hAnsi="Times New Roman" w:cs="Times New Roman"/>
          <w:sz w:val="28"/>
          <w:szCs w:val="28"/>
          <w:lang w:eastAsia="ru-RU"/>
        </w:rPr>
        <w:t>4).Разработка и реализация образовательных программ, ориентированных на формирование у обучающихся ценностного отношения к здоровому образу жизни;</w:t>
      </w:r>
    </w:p>
    <w:p w:rsidR="00AD3108" w:rsidRDefault="00914C49">
      <w:pPr>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Создание в образовательном учреждении атмосферы нетерпимости по отношению к ПАВ, культивирование </w:t>
      </w:r>
      <w:r>
        <w:rPr>
          <w:rFonts w:ascii="Times New Roman" w:hAnsi="Times New Roman" w:cs="Times New Roman"/>
          <w:sz w:val="28"/>
          <w:szCs w:val="28"/>
          <w:lang w:eastAsia="ru-RU"/>
        </w:rPr>
        <w:t>здорового образа жизни.</w:t>
      </w:r>
    </w:p>
    <w:p w:rsidR="00AD3108" w:rsidRDefault="00914C49">
      <w:pPr>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 мероприятий антинаркотической программы для детей разного возраста должно строиться с учетом накопленных ими знаний о наркотиках и формирования отрицательного отношения к ним.</w:t>
      </w:r>
    </w:p>
    <w:p w:rsidR="00AD3108" w:rsidRDefault="00914C49">
      <w:pPr>
        <w:spacing w:after="0" w:line="240" w:lineRule="auto"/>
        <w:ind w:firstLine="539"/>
        <w:jc w:val="both"/>
      </w:pPr>
      <w:r>
        <w:rPr>
          <w:rFonts w:ascii="Times New Roman" w:hAnsi="Times New Roman" w:cs="Times New Roman"/>
          <w:sz w:val="28"/>
          <w:szCs w:val="28"/>
          <w:lang w:eastAsia="ru-RU"/>
        </w:rPr>
        <w:t>Профилактика потребления наркотиков среди под</w:t>
      </w:r>
      <w:r>
        <w:rPr>
          <w:rFonts w:ascii="Times New Roman" w:hAnsi="Times New Roman" w:cs="Times New Roman"/>
          <w:sz w:val="28"/>
          <w:szCs w:val="28"/>
          <w:lang w:eastAsia="ru-RU"/>
        </w:rPr>
        <w:t>ростков  и молодежи — достаточно непростой в психологическом, правовом и организационном отношении процесс. Ее необходимо строить не только на основе воспитательного процесса, психотерапевтического или медицинского вмешательства. При ее организационном пос</w:t>
      </w:r>
      <w:r>
        <w:rPr>
          <w:rFonts w:ascii="Times New Roman" w:hAnsi="Times New Roman" w:cs="Times New Roman"/>
          <w:sz w:val="28"/>
          <w:szCs w:val="28"/>
          <w:lang w:eastAsia="ru-RU"/>
        </w:rPr>
        <w:t>троении важно помнить о законодательной и правовой регламентации антинаркотической деятельности. Здесь следует использовать положения административного, уголовного и других законодательств, а также нормы международного права и рекомендации ми</w:t>
      </w:r>
      <w:r>
        <w:rPr>
          <w:rFonts w:ascii="Times New Roman" w:hAnsi="Times New Roman" w:cs="Times New Roman"/>
          <w:sz w:val="28"/>
          <w:szCs w:val="28"/>
          <w:lang w:eastAsia="ru-RU"/>
        </w:rPr>
        <w:softHyphen/>
        <w:t>рового сообще</w:t>
      </w:r>
      <w:r>
        <w:rPr>
          <w:rFonts w:ascii="Times New Roman" w:hAnsi="Times New Roman" w:cs="Times New Roman"/>
          <w:sz w:val="28"/>
          <w:szCs w:val="28"/>
          <w:lang w:eastAsia="ru-RU"/>
        </w:rPr>
        <w:t>ства.</w:t>
      </w:r>
    </w:p>
    <w:p w:rsidR="00AD3108" w:rsidRDefault="00914C49">
      <w:pPr>
        <w:spacing w:after="0" w:line="240" w:lineRule="auto"/>
        <w:ind w:firstLine="539"/>
        <w:jc w:val="both"/>
      </w:pPr>
      <w:r>
        <w:rPr>
          <w:rFonts w:ascii="Times New Roman" w:hAnsi="Times New Roman" w:cs="Times New Roman"/>
          <w:sz w:val="28"/>
          <w:szCs w:val="28"/>
          <w:lang w:eastAsia="ru-RU"/>
        </w:rPr>
        <w:t>Информация о наркотиках и наркопреступности, поданная без учета подростковой психологии, может возбудить нездоровый интерес у слушателей и даже побудить их к потреблению наркотических средств.</w:t>
      </w:r>
    </w:p>
    <w:p w:rsidR="00AD3108" w:rsidRDefault="00914C4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lang w:eastAsia="ru-RU"/>
        </w:rPr>
        <w:t>Таким образом,</w:t>
      </w:r>
      <w:r>
        <w:rPr>
          <w:rFonts w:ascii="Times New Roman" w:hAnsi="Times New Roman" w:cs="Times New Roman"/>
          <w:sz w:val="28"/>
          <w:szCs w:val="28"/>
        </w:rPr>
        <w:t xml:space="preserve"> профилактическая работа в подростковой сре</w:t>
      </w:r>
      <w:r>
        <w:rPr>
          <w:rFonts w:ascii="Times New Roman" w:hAnsi="Times New Roman" w:cs="Times New Roman"/>
          <w:sz w:val="28"/>
          <w:szCs w:val="28"/>
        </w:rPr>
        <w:t xml:space="preserve">де требует ответственного, вдумчивого и профессионального подхода, наличия определенных познаний и их постоянного расширения, чему в определенной степени и призван помочь данный информационный материал. </w:t>
      </w:r>
    </w:p>
    <w:p w:rsidR="00AD3108" w:rsidRDefault="00AD3108">
      <w:pPr>
        <w:spacing w:after="0" w:line="240" w:lineRule="auto"/>
        <w:ind w:firstLine="571"/>
        <w:jc w:val="both"/>
        <w:rPr>
          <w:rFonts w:ascii="Times New Roman" w:hAnsi="Times New Roman" w:cs="Times New Roman"/>
          <w:sz w:val="28"/>
          <w:szCs w:val="28"/>
        </w:rPr>
      </w:pPr>
    </w:p>
    <w:p w:rsidR="00AD3108" w:rsidRDefault="00914C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участии в работе по противодействию распростране</w:t>
      </w:r>
      <w:r>
        <w:rPr>
          <w:rFonts w:ascii="Times New Roman" w:hAnsi="Times New Roman" w:cs="Times New Roman"/>
          <w:b/>
          <w:sz w:val="28"/>
          <w:szCs w:val="28"/>
        </w:rPr>
        <w:t xml:space="preserve">нию </w:t>
      </w:r>
    </w:p>
    <w:p w:rsidR="00AD3108" w:rsidRDefault="00914C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наркогенной информации в сети «Интернет»</w:t>
      </w:r>
    </w:p>
    <w:p w:rsidR="00AD3108" w:rsidRDefault="00914C49">
      <w:pPr>
        <w:spacing w:after="0" w:line="240" w:lineRule="auto"/>
        <w:ind w:firstLine="571"/>
        <w:jc w:val="both"/>
        <w:rPr>
          <w:rFonts w:ascii="Times New Roman" w:hAnsi="Times New Roman" w:cs="Times New Roman"/>
          <w:sz w:val="28"/>
          <w:szCs w:val="28"/>
        </w:rPr>
      </w:pPr>
      <w:r>
        <w:rPr>
          <w:rFonts w:ascii="Times New Roman" w:hAnsi="Times New Roman" w:cs="Times New Roman"/>
          <w:sz w:val="28"/>
          <w:szCs w:val="28"/>
        </w:rPr>
        <w:t xml:space="preserve"> </w:t>
      </w:r>
    </w:p>
    <w:p w:rsidR="00AD3108" w:rsidRDefault="00914C49">
      <w:pPr>
        <w:spacing w:after="0" w:line="240" w:lineRule="auto"/>
        <w:ind w:firstLine="571"/>
        <w:jc w:val="both"/>
        <w:rPr>
          <w:rFonts w:ascii="Times New Roman" w:hAnsi="Times New Roman" w:cs="Times New Roman"/>
          <w:sz w:val="28"/>
          <w:szCs w:val="28"/>
        </w:rPr>
      </w:pPr>
      <w:r>
        <w:rPr>
          <w:rFonts w:ascii="Times New Roman" w:hAnsi="Times New Roman" w:cs="Times New Roman"/>
          <w:sz w:val="28"/>
          <w:szCs w:val="28"/>
        </w:rPr>
        <w:t xml:space="preserve">В последние время  сеть «Интернет» всё чаще используется при совершении преступлений и правонарушений, связанных с распространением наркотиков. </w:t>
      </w:r>
    </w:p>
    <w:p w:rsidR="00AD3108" w:rsidRDefault="00914C49">
      <w:pPr>
        <w:spacing w:after="0" w:line="240" w:lineRule="auto"/>
        <w:ind w:firstLine="571"/>
        <w:jc w:val="both"/>
        <w:rPr>
          <w:rFonts w:ascii="Times New Roman" w:hAnsi="Times New Roman" w:cs="Times New Roman"/>
          <w:sz w:val="28"/>
          <w:szCs w:val="28"/>
        </w:rPr>
      </w:pPr>
      <w:r>
        <w:rPr>
          <w:rFonts w:ascii="Times New Roman" w:hAnsi="Times New Roman" w:cs="Times New Roman"/>
          <w:sz w:val="28"/>
          <w:szCs w:val="28"/>
        </w:rPr>
        <w:t>Согласно Постановлению Правительства Российской Федерации от 26</w:t>
      </w:r>
      <w:r>
        <w:rPr>
          <w:rFonts w:ascii="Times New Roman" w:hAnsi="Times New Roman" w:cs="Times New Roman"/>
          <w:sz w:val="28"/>
          <w:szCs w:val="28"/>
        </w:rPr>
        <w:t xml:space="preserve"> октября 2012 г. №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w:t>
      </w:r>
      <w:r>
        <w:rPr>
          <w:rFonts w:ascii="Times New Roman" w:hAnsi="Times New Roman" w:cs="Times New Roman"/>
          <w:sz w:val="28"/>
          <w:szCs w:val="28"/>
        </w:rPr>
        <w:t>лекоммуникационной сети Интернет, содержащие информацию, распространение которой в Российской Федерации запрещено», с 1 ноября 2012 года осуществляется учёт интернет сайтов, содержащих запрещённую информацию.  К данной информации, в том числе, относятся св</w:t>
      </w:r>
      <w:r>
        <w:rPr>
          <w:rFonts w:ascii="Times New Roman" w:hAnsi="Times New Roman" w:cs="Times New Roman"/>
          <w:sz w:val="28"/>
          <w:szCs w:val="28"/>
        </w:rPr>
        <w:t>едения о способах приготовления наркотиков в домашних условиях, реклама наркотических средств и психотропных веществ, а также образа жизни, связанного с их потреблением.</w:t>
      </w:r>
    </w:p>
    <w:p w:rsidR="00AD3108" w:rsidRDefault="00914C49">
      <w:pPr>
        <w:spacing w:after="0" w:line="240" w:lineRule="auto"/>
        <w:ind w:firstLine="571"/>
        <w:jc w:val="both"/>
        <w:rPr>
          <w:rFonts w:ascii="Times New Roman" w:hAnsi="Times New Roman" w:cs="Times New Roman"/>
          <w:sz w:val="28"/>
          <w:szCs w:val="28"/>
        </w:rPr>
      </w:pPr>
      <w:r>
        <w:rPr>
          <w:rFonts w:ascii="Times New Roman" w:hAnsi="Times New Roman" w:cs="Times New Roman"/>
          <w:sz w:val="28"/>
          <w:szCs w:val="28"/>
        </w:rPr>
        <w:t>Ведение реестра Интернет-сайтов, содержащих информацию (в том числе наркогенную), расп</w:t>
      </w:r>
      <w:r>
        <w:rPr>
          <w:rFonts w:ascii="Times New Roman" w:hAnsi="Times New Roman" w:cs="Times New Roman"/>
          <w:sz w:val="28"/>
          <w:szCs w:val="28"/>
        </w:rPr>
        <w:t xml:space="preserve">ространение которой в Российской Федерации запрещено, осуществляет Федеральная служба по надзору в сфере связи, информационных технологий и массовых коммуникаций (Роскомнадзор).  </w:t>
      </w:r>
    </w:p>
    <w:p w:rsidR="00AD3108" w:rsidRDefault="00914C49">
      <w:pPr>
        <w:spacing w:after="0" w:line="240" w:lineRule="auto"/>
        <w:ind w:firstLine="571"/>
        <w:jc w:val="both"/>
      </w:pPr>
      <w:r>
        <w:rPr>
          <w:rFonts w:ascii="Times New Roman" w:hAnsi="Times New Roman" w:cs="Times New Roman"/>
          <w:sz w:val="28"/>
          <w:szCs w:val="28"/>
        </w:rPr>
        <w:t>Роскомнадзор принимает сообщения от граждан, юридических лиц, индивидуальных</w:t>
      </w:r>
      <w:r>
        <w:rPr>
          <w:rFonts w:ascii="Times New Roman" w:hAnsi="Times New Roman" w:cs="Times New Roman"/>
          <w:sz w:val="28"/>
          <w:szCs w:val="28"/>
        </w:rPr>
        <w:t xml:space="preserve"> предпринимателей, органов государственной власти, органов местного самоуправления о наличии на страницах сайтов в сети Интернет противоправной информации. Желающий сообщить подобную информацию может зайти на страницу Роскомнадзора в сети Интернет, располо</w:t>
      </w:r>
      <w:r>
        <w:rPr>
          <w:rFonts w:ascii="Times New Roman" w:hAnsi="Times New Roman" w:cs="Times New Roman"/>
          <w:sz w:val="28"/>
          <w:szCs w:val="28"/>
        </w:rPr>
        <w:t xml:space="preserve">женную по адресу: </w:t>
      </w:r>
      <w:hyperlink r:id="rId15">
        <w:r>
          <w:rPr>
            <w:rStyle w:val="-"/>
            <w:rFonts w:ascii="Times New Roman" w:hAnsi="Times New Roman" w:cs="Times New Roman"/>
            <w:b/>
          </w:rPr>
          <w:t>http://eais.rkn.gov.ru/feedback/</w:t>
        </w:r>
      </w:hyperlink>
      <w:r>
        <w:rPr>
          <w:rFonts w:ascii="Times New Roman" w:hAnsi="Times New Roman" w:cs="Times New Roman"/>
          <w:b/>
          <w:sz w:val="28"/>
          <w:szCs w:val="28"/>
          <w:u w:val="single"/>
        </w:rPr>
        <w:t xml:space="preserve"> </w:t>
      </w:r>
      <w:r>
        <w:rPr>
          <w:rFonts w:ascii="Times New Roman" w:hAnsi="Times New Roman" w:cs="Times New Roman"/>
          <w:sz w:val="28"/>
          <w:szCs w:val="28"/>
        </w:rPr>
        <w:t xml:space="preserve"> и заполнить предложенную форму, указав Интернет адрес  сайта, на котором был замечен контент (видео, фото или  информация в др. виде), вызывающая сомнен</w:t>
      </w:r>
      <w:r>
        <w:rPr>
          <w:rFonts w:ascii="Times New Roman" w:hAnsi="Times New Roman" w:cs="Times New Roman"/>
          <w:sz w:val="28"/>
          <w:szCs w:val="28"/>
        </w:rPr>
        <w:t>ия  в  своей правомочности. Подобную информацию также можно сообщить посредством Интернет-сайта некоммерческой организации «Лига безопасного интернета» (</w:t>
      </w:r>
      <w:hyperlink r:id="rId16">
        <w:r>
          <w:rPr>
            <w:rStyle w:val="-"/>
            <w:rFonts w:ascii="Times New Roman" w:hAnsi="Times New Roman" w:cs="Times New Roman"/>
            <w:b/>
          </w:rPr>
          <w:t>http://</w:t>
        </w:r>
      </w:hyperlink>
      <w:hyperlink r:id="rId17">
        <w:r>
          <w:rPr>
            <w:rStyle w:val="-"/>
            <w:rFonts w:ascii="Times New Roman" w:hAnsi="Times New Roman" w:cs="Times New Roman"/>
            <w:b/>
          </w:rPr>
          <w:t>www.ligainternet.ru/ hotline.php</w:t>
        </w:r>
      </w:hyperlink>
      <w:r>
        <w:rPr>
          <w:rFonts w:ascii="Times New Roman" w:hAnsi="Times New Roman" w:cs="Times New Roman"/>
          <w:sz w:val="28"/>
          <w:szCs w:val="28"/>
        </w:rPr>
        <w:t>).</w:t>
      </w:r>
    </w:p>
    <w:p w:rsidR="00AD3108" w:rsidRDefault="00914C49">
      <w:pPr>
        <w:spacing w:after="0" w:line="240" w:lineRule="auto"/>
        <w:ind w:firstLine="571"/>
        <w:jc w:val="both"/>
      </w:pPr>
      <w:r>
        <w:rPr>
          <w:rFonts w:ascii="Times New Roman" w:hAnsi="Times New Roman" w:cs="Times New Roman"/>
          <w:sz w:val="28"/>
          <w:szCs w:val="28"/>
        </w:rPr>
        <w:t>Далее, уполномоченными органами  принимается решение, соответствует ли данная информация сведениям, распространение которых запрещено в Российской Федерации и о включении такого сайта в перечень запре</w:t>
      </w:r>
      <w:r>
        <w:rPr>
          <w:rFonts w:ascii="Times New Roman" w:hAnsi="Times New Roman" w:cs="Times New Roman"/>
          <w:sz w:val="28"/>
          <w:szCs w:val="28"/>
        </w:rPr>
        <w:t>щённых, если информация, располагаемая в свободном доступе, не будет удалена со страниц интернет ресурса.</w:t>
      </w:r>
    </w:p>
    <w:p w:rsidR="00AD3108" w:rsidRDefault="00914C49">
      <w:pPr>
        <w:spacing w:after="0" w:line="240" w:lineRule="auto"/>
        <w:ind w:firstLine="571"/>
        <w:jc w:val="both"/>
        <w:rPr>
          <w:rFonts w:ascii="Times New Roman" w:hAnsi="Times New Roman" w:cs="Times New Roman"/>
          <w:sz w:val="28"/>
          <w:szCs w:val="28"/>
        </w:rPr>
      </w:pPr>
      <w:r>
        <w:rPr>
          <w:rFonts w:ascii="Times New Roman" w:hAnsi="Times New Roman" w:cs="Times New Roman"/>
          <w:sz w:val="28"/>
          <w:szCs w:val="28"/>
        </w:rPr>
        <w:t>Уполномоченными органами, принимающими решения, являющиеся основаниями для включения Интернет-сайта в  реестр запрещённых, являются:</w:t>
      </w:r>
    </w:p>
    <w:p w:rsidR="00AD3108" w:rsidRDefault="00914C49">
      <w:pPr>
        <w:tabs>
          <w:tab w:val="left" w:pos="720"/>
        </w:tabs>
        <w:spacing w:after="0" w:line="240" w:lineRule="auto"/>
        <w:ind w:firstLine="571"/>
        <w:jc w:val="both"/>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Федеральная служба Российской Федерации по контролю за оборотом наркотиков; </w:t>
      </w:r>
    </w:p>
    <w:p w:rsidR="00AD3108" w:rsidRDefault="00914C49">
      <w:pPr>
        <w:tabs>
          <w:tab w:val="left" w:pos="720"/>
        </w:tabs>
        <w:spacing w:after="0" w:line="240" w:lineRule="auto"/>
        <w:ind w:firstLine="571"/>
        <w:jc w:val="both"/>
      </w:pPr>
      <w:r>
        <w:rPr>
          <w:rFonts w:ascii="Times New Roman" w:hAnsi="Times New Roman" w:cs="Times New Roman"/>
          <w:sz w:val="28"/>
          <w:szCs w:val="28"/>
        </w:rPr>
        <w:t>-</w:t>
      </w:r>
      <w:r>
        <w:rPr>
          <w:rFonts w:ascii="Times New Roman" w:hAnsi="Times New Roman" w:cs="Times New Roman"/>
          <w:sz w:val="28"/>
          <w:szCs w:val="28"/>
        </w:rPr>
        <w:tab/>
        <w:t xml:space="preserve">Федеральная служба по надзору в сфере защиты прав потребителей и благополучия человека; </w:t>
      </w:r>
    </w:p>
    <w:p w:rsidR="00AD3108" w:rsidRDefault="00914C49">
      <w:pPr>
        <w:tabs>
          <w:tab w:val="left" w:pos="720"/>
        </w:tabs>
        <w:spacing w:after="0" w:line="240" w:lineRule="auto"/>
        <w:ind w:firstLine="571"/>
        <w:jc w:val="both"/>
      </w:pPr>
      <w:r>
        <w:rPr>
          <w:rFonts w:ascii="Times New Roman" w:hAnsi="Times New Roman" w:cs="Times New Roman"/>
          <w:sz w:val="28"/>
          <w:szCs w:val="28"/>
        </w:rPr>
        <w:t>-</w:t>
      </w:r>
      <w:r>
        <w:rPr>
          <w:rFonts w:ascii="Times New Roman" w:hAnsi="Times New Roman" w:cs="Times New Roman"/>
          <w:sz w:val="28"/>
          <w:szCs w:val="28"/>
        </w:rPr>
        <w:tab/>
        <w:t>Федеральная служба по надзору в сфере связи, информационных технологий и массовых комм</w:t>
      </w:r>
      <w:r>
        <w:rPr>
          <w:rFonts w:ascii="Times New Roman" w:hAnsi="Times New Roman" w:cs="Times New Roman"/>
          <w:sz w:val="28"/>
          <w:szCs w:val="28"/>
        </w:rPr>
        <w:t>уникаций.</w:t>
      </w:r>
    </w:p>
    <w:p w:rsidR="00AD3108" w:rsidRDefault="00914C49">
      <w:pPr>
        <w:spacing w:after="0" w:line="240" w:lineRule="auto"/>
        <w:ind w:firstLine="571"/>
        <w:jc w:val="both"/>
      </w:pPr>
      <w:r>
        <w:rPr>
          <w:rFonts w:ascii="Times New Roman" w:hAnsi="Times New Roman" w:cs="Times New Roman"/>
          <w:sz w:val="28"/>
          <w:szCs w:val="28"/>
        </w:rPr>
        <w:tab/>
        <w:t>На Интернет сайте Федеральной службы по надзору в сфере связи, информационных технологий и массовых коммуникаций (</w:t>
      </w:r>
      <w:r>
        <w:rPr>
          <w:rFonts w:ascii="Times New Roman" w:hAnsi="Times New Roman" w:cs="Times New Roman"/>
          <w:b/>
          <w:sz w:val="28"/>
          <w:szCs w:val="28"/>
          <w:u w:val="single"/>
        </w:rPr>
        <w:t>http://eais.rkn.gov.ru</w:t>
      </w:r>
      <w:r>
        <w:rPr>
          <w:rFonts w:ascii="Times New Roman" w:hAnsi="Times New Roman" w:cs="Times New Roman"/>
          <w:sz w:val="28"/>
          <w:szCs w:val="28"/>
        </w:rPr>
        <w:t xml:space="preserve">) можно получить  </w:t>
      </w:r>
      <w:hyperlink r:id="rId18">
        <w:r>
          <w:rPr>
            <w:rStyle w:val="-"/>
            <w:rFonts w:ascii="Times New Roman" w:hAnsi="Times New Roman" w:cs="Times New Roman"/>
            <w:sz w:val="28"/>
            <w:szCs w:val="28"/>
          </w:rPr>
          <w:t>данные</w:t>
        </w:r>
      </w:hyperlink>
      <w:r>
        <w:rPr>
          <w:rFonts w:ascii="Times New Roman" w:hAnsi="Times New Roman" w:cs="Times New Roman"/>
          <w:sz w:val="28"/>
          <w:szCs w:val="28"/>
        </w:rPr>
        <w:t>  о нахождении в Едином реест</w:t>
      </w:r>
      <w:r>
        <w:rPr>
          <w:rFonts w:ascii="Times New Roman" w:hAnsi="Times New Roman" w:cs="Times New Roman"/>
          <w:sz w:val="28"/>
          <w:szCs w:val="28"/>
        </w:rPr>
        <w:t xml:space="preserve">ре доменных имен, указателей страниц сайтов в сети Интернет, содержащих информацию, распространение которой в Российской Федерации запрещено. </w:t>
      </w:r>
    </w:p>
    <w:p w:rsidR="00AD3108" w:rsidRDefault="00914C49">
      <w:pPr>
        <w:spacing w:after="0" w:line="240" w:lineRule="auto"/>
        <w:ind w:firstLine="571"/>
        <w:jc w:val="both"/>
        <w:rPr>
          <w:rFonts w:ascii="Times New Roman" w:hAnsi="Times New Roman" w:cs="Times New Roman"/>
          <w:sz w:val="28"/>
          <w:szCs w:val="28"/>
        </w:rPr>
      </w:pPr>
      <w:r>
        <w:rPr>
          <w:rFonts w:ascii="Times New Roman" w:hAnsi="Times New Roman" w:cs="Times New Roman"/>
          <w:sz w:val="28"/>
          <w:szCs w:val="28"/>
        </w:rPr>
        <w:t>Кроме того, по итогам заседания президиума Государственного совета   по вопросу реализации государственной антина</w:t>
      </w:r>
      <w:r>
        <w:rPr>
          <w:rFonts w:ascii="Times New Roman" w:hAnsi="Times New Roman" w:cs="Times New Roman"/>
          <w:sz w:val="28"/>
          <w:szCs w:val="28"/>
        </w:rPr>
        <w:t>ркотической политики (17 июня 2015 года) Президент Российской Федерации подписал Перечень поручений, согласно которому Правительству Российской Федерации в срок до 1 марта 2016 года необходимо внести в законодательство Российской Федерации изменения, преду</w:t>
      </w:r>
      <w:r>
        <w:rPr>
          <w:rFonts w:ascii="Times New Roman" w:hAnsi="Times New Roman" w:cs="Times New Roman"/>
          <w:sz w:val="28"/>
          <w:szCs w:val="28"/>
        </w:rPr>
        <w:t>сматривающие внесудебное ограничение доступа на территории РФ к размещаемой в сети Интернет информации о способах, методах разработки, изготовления и использования потенциально опасных психоактивных веществ, а также о местах их приобретения; установление у</w:t>
      </w:r>
      <w:r>
        <w:rPr>
          <w:rFonts w:ascii="Times New Roman" w:hAnsi="Times New Roman" w:cs="Times New Roman"/>
          <w:sz w:val="28"/>
          <w:szCs w:val="28"/>
        </w:rPr>
        <w:t xml:space="preserve">головной ответственности за незаконное распространении на территории Российской Федерации в сети Интернет информации о приобретении, хранении, перевозке, изготовлении, переработке наркотических средств и психотропных веществ. </w:t>
      </w:r>
    </w:p>
    <w:p w:rsidR="00AD3108" w:rsidRDefault="00AD3108">
      <w:pPr>
        <w:spacing w:after="0" w:line="240" w:lineRule="auto"/>
        <w:jc w:val="both"/>
        <w:rPr>
          <w:rFonts w:ascii="Times New Roman" w:hAnsi="Times New Roman" w:cs="Times New Roman"/>
          <w:sz w:val="28"/>
          <w:szCs w:val="28"/>
        </w:rPr>
      </w:pPr>
    </w:p>
    <w:p w:rsidR="00AD3108" w:rsidRDefault="00914C49">
      <w:pPr>
        <w:spacing w:after="0" w:line="240" w:lineRule="auto"/>
        <w:jc w:val="center"/>
        <w:rPr>
          <w:rFonts w:ascii="Times New Roman" w:hAnsi="Times New Roman" w:cs="Times New Roman"/>
          <w:sz w:val="28"/>
          <w:szCs w:val="28"/>
        </w:rPr>
      </w:pPr>
      <w:r>
        <w:rPr>
          <w:noProof/>
          <w:lang w:eastAsia="ru-RU"/>
        </w:rPr>
        <w:drawing>
          <wp:inline distT="0" distB="0" distL="0" distR="0">
            <wp:extent cx="1847850" cy="1828800"/>
            <wp:effectExtent l="0" t="0" r="0" b="0"/>
            <wp:docPr id="8"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43"/>
                    <pic:cNvPicPr>
                      <a:picLocks noChangeAspect="1" noChangeArrowheads="1"/>
                    </pic:cNvPicPr>
                  </pic:nvPicPr>
                  <pic:blipFill>
                    <a:blip r:embed="rId19"/>
                    <a:stretch>
                      <a:fillRect/>
                    </a:stretch>
                  </pic:blipFill>
                  <pic:spPr bwMode="auto">
                    <a:xfrm>
                      <a:off x="0" y="0"/>
                      <a:ext cx="1847850" cy="1828800"/>
                    </a:xfrm>
                    <a:prstGeom prst="rect">
                      <a:avLst/>
                    </a:prstGeom>
                    <a:noFill/>
                    <a:ln w="9525">
                      <a:noFill/>
                      <a:miter lim="800000"/>
                      <a:headEnd/>
                      <a:tailEnd/>
                    </a:ln>
                  </pic:spPr>
                </pic:pic>
              </a:graphicData>
            </a:graphic>
          </wp:inline>
        </w:drawing>
      </w:r>
      <w:r>
        <w:br w:type="page"/>
      </w:r>
    </w:p>
    <w:p w:rsidR="00AD3108" w:rsidRDefault="00914C49">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Инструкция о необходимых </w:t>
      </w:r>
      <w:r>
        <w:rPr>
          <w:rFonts w:ascii="Times New Roman" w:hAnsi="Times New Roman" w:cs="Times New Roman"/>
          <w:b/>
          <w:sz w:val="28"/>
          <w:szCs w:val="28"/>
          <w:lang w:eastAsia="ru-RU"/>
        </w:rPr>
        <w:t>действиях ответственных лиц и граждан</w:t>
      </w:r>
    </w:p>
    <w:p w:rsidR="00AD3108" w:rsidRDefault="00914C49">
      <w:pPr>
        <w:spacing w:after="0" w:line="240" w:lineRule="auto"/>
        <w:ind w:firstLine="53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при обнаружении характерных признаков информации, размещаемой сбытчиками наркотических средств и психотропных веществ на объектах недвижимости и в информационно-телекоммуникационной сети Интернет</w:t>
      </w:r>
    </w:p>
    <w:p w:rsidR="00AD3108" w:rsidRDefault="00AD3108">
      <w:pPr>
        <w:spacing w:after="0" w:line="240" w:lineRule="auto"/>
        <w:ind w:firstLine="539"/>
        <w:jc w:val="both"/>
        <w:rPr>
          <w:rFonts w:ascii="Times New Roman" w:hAnsi="Times New Roman" w:cs="Times New Roman"/>
          <w:b/>
          <w:sz w:val="28"/>
          <w:szCs w:val="28"/>
          <w:lang w:eastAsia="ru-RU"/>
        </w:rPr>
      </w:pPr>
    </w:p>
    <w:p w:rsidR="00AD3108" w:rsidRDefault="00914C4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Необходимо акцентиров</w:t>
      </w:r>
      <w:r>
        <w:rPr>
          <w:rFonts w:ascii="Times New Roman" w:hAnsi="Times New Roman" w:cs="Times New Roman"/>
          <w:sz w:val="28"/>
          <w:szCs w:val="28"/>
        </w:rPr>
        <w:t xml:space="preserve">ать внимание муниципальных служащих, работников организаций, обслуживающих жилищный фонд и граждан на следующих характерных признаках информации, размещаемой сбытчиками наркотических средств и психотропных веществ на объектах недвижимости (дома, магазины, </w:t>
      </w:r>
      <w:r>
        <w:rPr>
          <w:rFonts w:ascii="Times New Roman" w:hAnsi="Times New Roman" w:cs="Times New Roman"/>
          <w:sz w:val="28"/>
          <w:szCs w:val="28"/>
        </w:rPr>
        <w:t>остановочные комплексы, школы и др.).</w:t>
      </w:r>
    </w:p>
    <w:p w:rsidR="00AD3108" w:rsidRDefault="00914C49">
      <w:pPr>
        <w:spacing w:after="0" w:line="240" w:lineRule="auto"/>
        <w:ind w:firstLine="539"/>
        <w:jc w:val="both"/>
      </w:pPr>
      <w:r>
        <w:rPr>
          <w:rFonts w:ascii="Times New Roman" w:hAnsi="Times New Roman" w:cs="Times New Roman"/>
          <w:sz w:val="28"/>
          <w:szCs w:val="28"/>
        </w:rPr>
        <w:t>Как правило, эти объекты находятся либо в местах скопления молодёжи, либо вдоль пешеходных тартараров. Надписи могут содержать открытое предложение наркотических средств и психотропных веществ, а также предлагают работ</w:t>
      </w:r>
      <w:r>
        <w:rPr>
          <w:rFonts w:ascii="Times New Roman" w:hAnsi="Times New Roman" w:cs="Times New Roman"/>
          <w:sz w:val="28"/>
          <w:szCs w:val="28"/>
        </w:rPr>
        <w:t xml:space="preserve">у по их распространению: </w:t>
      </w:r>
      <w:r>
        <w:rPr>
          <w:rFonts w:ascii="Times New Roman" w:hAnsi="Times New Roman" w:cs="Times New Roman"/>
          <w:b/>
          <w:i/>
          <w:color w:val="FF0000"/>
          <w:sz w:val="28"/>
          <w:szCs w:val="28"/>
        </w:rPr>
        <w:t>спайс, курительные смеси, соли, марихуана, эфедрон, мефедрон, закладки, курьеры по доставке смесей</w:t>
      </w:r>
      <w:r>
        <w:rPr>
          <w:rFonts w:ascii="Times New Roman" w:hAnsi="Times New Roman" w:cs="Times New Roman"/>
          <w:sz w:val="28"/>
          <w:szCs w:val="28"/>
        </w:rPr>
        <w:t xml:space="preserve"> и номера телефонов для связи либо данные учетных записей в различных программах обмена сообщениями.</w:t>
      </w:r>
    </w:p>
    <w:p w:rsidR="00AD3108" w:rsidRDefault="00914C49">
      <w:pPr>
        <w:spacing w:after="0" w:line="240" w:lineRule="auto"/>
        <w:ind w:firstLine="539"/>
        <w:jc w:val="both"/>
      </w:pPr>
      <w:r>
        <w:rPr>
          <w:rFonts w:ascii="Times New Roman" w:hAnsi="Times New Roman" w:cs="Times New Roman"/>
          <w:sz w:val="28"/>
          <w:szCs w:val="28"/>
        </w:rPr>
        <w:t xml:space="preserve">Возможно размещение надписей, содержащих сленговые названия наркотиков: </w:t>
      </w:r>
      <w:r>
        <w:rPr>
          <w:rFonts w:ascii="Times New Roman" w:hAnsi="Times New Roman" w:cs="Times New Roman"/>
          <w:b/>
          <w:i/>
          <w:color w:val="FF0000"/>
          <w:sz w:val="28"/>
          <w:szCs w:val="28"/>
        </w:rPr>
        <w:t>порох, россыпь, твердый, соли для ванн, СК, спиды, фен, трава, быстрый, смесь(и), легал(ка), расто, план, хэш, миксы, курительные миксы, мука, кристаллы, MDPV, PVP, кристаллиус, эйфор,</w:t>
      </w:r>
      <w:r>
        <w:rPr>
          <w:rFonts w:ascii="Times New Roman" w:hAnsi="Times New Roman" w:cs="Times New Roman"/>
          <w:b/>
          <w:i/>
          <w:color w:val="FF0000"/>
          <w:sz w:val="28"/>
          <w:szCs w:val="28"/>
        </w:rPr>
        <w:t xml:space="preserve"> PSY SHOP, психоделики, марки, курёха, реагент, НЗТ, каннаб, JWH, Живик, Мышь, кокс, снег, белый, пудра</w:t>
      </w:r>
      <w:r>
        <w:rPr>
          <w:rFonts w:ascii="Times New Roman" w:hAnsi="Times New Roman" w:cs="Times New Roman"/>
          <w:sz w:val="28"/>
          <w:szCs w:val="28"/>
        </w:rPr>
        <w:t>.</w:t>
      </w:r>
    </w:p>
    <w:p w:rsidR="00AD3108" w:rsidRDefault="00914C49">
      <w:pPr>
        <w:spacing w:after="0" w:line="240" w:lineRule="auto"/>
        <w:ind w:firstLine="539"/>
        <w:jc w:val="both"/>
      </w:pPr>
      <w:r>
        <w:rPr>
          <w:rFonts w:ascii="Times New Roman" w:hAnsi="Times New Roman" w:cs="Times New Roman"/>
          <w:sz w:val="28"/>
          <w:szCs w:val="28"/>
          <w:lang w:eastAsia="ru-RU"/>
        </w:rPr>
        <w:t>Следующим шагом лицам, выявившим данные надписи необходимо зафиксировать их (фото, видео съемка) и проинформировать секретаря антинаркотической комисси</w:t>
      </w:r>
      <w:r>
        <w:rPr>
          <w:rFonts w:ascii="Times New Roman" w:hAnsi="Times New Roman" w:cs="Times New Roman"/>
          <w:sz w:val="28"/>
          <w:szCs w:val="28"/>
          <w:lang w:eastAsia="ru-RU"/>
        </w:rPr>
        <w:t xml:space="preserve">и муниципального образования с передачей ему фото-видеоматериалов, для дальнейшего направления информации в адрес Управления ФСКН России по Ростовской области или его межрайонных отделов </w:t>
      </w:r>
      <w:r>
        <w:rPr>
          <w:sz w:val="28"/>
          <w:szCs w:val="28"/>
        </w:rPr>
        <w:t>(</w:t>
      </w:r>
      <w:hyperlink r:id="rId20">
        <w:r>
          <w:rPr>
            <w:rStyle w:val="-"/>
            <w:sz w:val="28"/>
            <w:szCs w:val="28"/>
            <w:lang w:val="en-US"/>
          </w:rPr>
          <w:t>info</w:t>
        </w:r>
        <w:r>
          <w:rPr>
            <w:rStyle w:val="-"/>
            <w:sz w:val="28"/>
            <w:szCs w:val="28"/>
          </w:rPr>
          <w:t>@61.</w:t>
        </w:r>
        <w:r>
          <w:rPr>
            <w:rStyle w:val="-"/>
            <w:sz w:val="28"/>
            <w:szCs w:val="28"/>
            <w:lang w:val="en-US"/>
          </w:rPr>
          <w:t>fskn</w:t>
        </w:r>
        <w:r>
          <w:rPr>
            <w:rStyle w:val="-"/>
            <w:sz w:val="28"/>
            <w:szCs w:val="28"/>
          </w:rPr>
          <w:t>.</w:t>
        </w:r>
        <w:r>
          <w:rPr>
            <w:rStyle w:val="-"/>
            <w:sz w:val="28"/>
            <w:szCs w:val="28"/>
            <w:lang w:val="en-US"/>
          </w:rPr>
          <w:t>gov</w:t>
        </w:r>
        <w:r>
          <w:rPr>
            <w:rStyle w:val="-"/>
            <w:sz w:val="28"/>
            <w:szCs w:val="28"/>
          </w:rPr>
          <w:t>.</w:t>
        </w:r>
        <w:r>
          <w:rPr>
            <w:rStyle w:val="-"/>
            <w:sz w:val="28"/>
            <w:szCs w:val="28"/>
            <w:lang w:val="en-US"/>
          </w:rPr>
          <w:t>ru</w:t>
        </w:r>
      </w:hyperlink>
      <w:r>
        <w:rPr>
          <w:sz w:val="28"/>
          <w:szCs w:val="28"/>
        </w:rPr>
        <w:t>.).</w:t>
      </w:r>
    </w:p>
    <w:p w:rsidR="00AD3108" w:rsidRDefault="00914C49">
      <w:pPr>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Затем необходимо организовать удаление данной информации любыми доступными способами (покраска, зачистка и т.д.) в рамках законодательства Российской Федерации.</w:t>
      </w:r>
    </w:p>
    <w:p w:rsidR="00AD3108" w:rsidRDefault="00914C49">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целях повышения эффективности работы по выявлению в информационно-телекоммуникационной сети </w:t>
      </w:r>
      <w:r>
        <w:rPr>
          <w:rFonts w:ascii="Times New Roman" w:hAnsi="Times New Roman" w:cs="Times New Roman"/>
          <w:sz w:val="28"/>
          <w:szCs w:val="28"/>
          <w:lang w:eastAsia="ru-RU"/>
        </w:rPr>
        <w:t>«Интернет» информации, представляющей потенциальную опасность для жизни и здоровья детей, разработана специальная памятка, доступно объясняющая как заблокировать сайт, содержащий информацию о продаже наркотиков, либо их популяризирующий.</w:t>
      </w:r>
    </w:p>
    <w:p w:rsidR="00AD3108" w:rsidRDefault="00914C49">
      <w:pPr>
        <w:spacing w:after="0" w:line="240" w:lineRule="auto"/>
        <w:ind w:firstLine="540"/>
        <w:jc w:val="both"/>
      </w:pPr>
      <w:r>
        <w:rPr>
          <w:rFonts w:ascii="Times New Roman" w:hAnsi="Times New Roman" w:cs="Times New Roman"/>
          <w:sz w:val="28"/>
          <w:szCs w:val="28"/>
          <w:lang w:eastAsia="ru-RU"/>
        </w:rPr>
        <w:t>В случае выявления</w:t>
      </w:r>
      <w:r>
        <w:rPr>
          <w:rFonts w:ascii="Times New Roman" w:hAnsi="Times New Roman" w:cs="Times New Roman"/>
          <w:sz w:val="28"/>
          <w:szCs w:val="28"/>
          <w:lang w:eastAsia="ru-RU"/>
        </w:rPr>
        <w:t xml:space="preserve"> данного информационного ресурса необходимо направить сведения в Роскомнадзор (параллельно в адрес Управления ФСКН России по Ростовской области или его межрайонных отделов для оперативного реагирования и проверки информации для принятия решения), в случае </w:t>
      </w:r>
      <w:r>
        <w:rPr>
          <w:rFonts w:ascii="Times New Roman" w:hAnsi="Times New Roman" w:cs="Times New Roman"/>
          <w:sz w:val="28"/>
          <w:szCs w:val="28"/>
          <w:lang w:eastAsia="ru-RU"/>
        </w:rPr>
        <w:t xml:space="preserve">его блокирования необходимо направить данные об этом на официальный почтовый адрес Управления ФСКН России по Ростовской области </w:t>
      </w:r>
      <w:r>
        <w:rPr>
          <w:sz w:val="28"/>
          <w:szCs w:val="28"/>
        </w:rPr>
        <w:t>(</w:t>
      </w:r>
      <w:hyperlink r:id="rId21">
        <w:r>
          <w:rPr>
            <w:rStyle w:val="-"/>
            <w:sz w:val="28"/>
            <w:szCs w:val="28"/>
            <w:lang w:val="en-US"/>
          </w:rPr>
          <w:t>info</w:t>
        </w:r>
        <w:r>
          <w:rPr>
            <w:rStyle w:val="-"/>
            <w:sz w:val="28"/>
            <w:szCs w:val="28"/>
          </w:rPr>
          <w:t>@61.</w:t>
        </w:r>
        <w:r>
          <w:rPr>
            <w:rStyle w:val="-"/>
            <w:sz w:val="28"/>
            <w:szCs w:val="28"/>
            <w:lang w:val="en-US"/>
          </w:rPr>
          <w:t>fskn</w:t>
        </w:r>
        <w:r>
          <w:rPr>
            <w:rStyle w:val="-"/>
            <w:sz w:val="28"/>
            <w:szCs w:val="28"/>
          </w:rPr>
          <w:t>.</w:t>
        </w:r>
        <w:r>
          <w:rPr>
            <w:rStyle w:val="-"/>
            <w:sz w:val="28"/>
            <w:szCs w:val="28"/>
            <w:lang w:val="en-US"/>
          </w:rPr>
          <w:t>gov</w:t>
        </w:r>
        <w:r>
          <w:rPr>
            <w:rStyle w:val="-"/>
            <w:sz w:val="28"/>
            <w:szCs w:val="28"/>
          </w:rPr>
          <w:t>.</w:t>
        </w:r>
        <w:r>
          <w:rPr>
            <w:rStyle w:val="-"/>
            <w:sz w:val="28"/>
            <w:szCs w:val="28"/>
            <w:lang w:val="en-US"/>
          </w:rPr>
          <w:t>ru</w:t>
        </w:r>
      </w:hyperlink>
      <w:r>
        <w:rPr>
          <w:sz w:val="28"/>
          <w:szCs w:val="28"/>
        </w:rPr>
        <w:t>.)</w:t>
      </w:r>
      <w:r>
        <w:rPr>
          <w:b/>
          <w:sz w:val="28"/>
          <w:szCs w:val="28"/>
        </w:rPr>
        <w:t xml:space="preserve"> </w:t>
      </w:r>
      <w:r>
        <w:rPr>
          <w:rFonts w:ascii="Times New Roman" w:hAnsi="Times New Roman" w:cs="Times New Roman"/>
          <w:sz w:val="28"/>
          <w:szCs w:val="28"/>
          <w:lang w:eastAsia="ru-RU"/>
        </w:rPr>
        <w:t>для дальнейшего анализа.</w:t>
      </w:r>
    </w:p>
    <w:p w:rsidR="00AD3108" w:rsidRDefault="00AD3108">
      <w:pPr>
        <w:spacing w:after="0" w:line="240" w:lineRule="auto"/>
        <w:ind w:firstLine="540"/>
        <w:jc w:val="both"/>
        <w:rPr>
          <w:rFonts w:ascii="Times New Roman" w:hAnsi="Times New Roman" w:cs="Times New Roman"/>
          <w:sz w:val="28"/>
          <w:szCs w:val="28"/>
          <w:lang w:eastAsia="ru-RU"/>
        </w:rPr>
      </w:pPr>
    </w:p>
    <w:p w:rsidR="00AD3108" w:rsidRDefault="00914C49">
      <w:pPr>
        <w:spacing w:after="0" w:line="240" w:lineRule="auto"/>
        <w:ind w:firstLine="540"/>
        <w:jc w:val="both"/>
      </w:pPr>
      <w:r>
        <w:rPr>
          <w:noProof/>
          <w:lang w:eastAsia="ru-RU"/>
        </w:rPr>
        <w:drawing>
          <wp:anchor distT="0" distB="0" distL="114935" distR="114935" simplePos="0" relativeHeight="22" behindDoc="0" locked="0" layoutInCell="1" allowOverlap="1">
            <wp:simplePos x="0" y="0"/>
            <wp:positionH relativeFrom="column">
              <wp:posOffset>-433705</wp:posOffset>
            </wp:positionH>
            <wp:positionV relativeFrom="paragraph">
              <wp:posOffset>3810</wp:posOffset>
            </wp:positionV>
            <wp:extent cx="6767195" cy="9711690"/>
            <wp:effectExtent l="0" t="0" r="0" b="0"/>
            <wp:wrapNone/>
            <wp:docPr id="9"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3"/>
                    <pic:cNvPicPr>
                      <a:picLocks noChangeAspect="1" noChangeArrowheads="1"/>
                    </pic:cNvPicPr>
                  </pic:nvPicPr>
                  <pic:blipFill>
                    <a:blip r:embed="rId22"/>
                    <a:stretch>
                      <a:fillRect/>
                    </a:stretch>
                  </pic:blipFill>
                  <pic:spPr bwMode="auto">
                    <a:xfrm>
                      <a:off x="0" y="0"/>
                      <a:ext cx="6767195" cy="9711690"/>
                    </a:xfrm>
                    <a:prstGeom prst="rect">
                      <a:avLst/>
                    </a:prstGeom>
                    <a:noFill/>
                    <a:ln w="9525">
                      <a:noFill/>
                      <a:miter lim="800000"/>
                      <a:headEnd/>
                      <a:tailEnd/>
                    </a:ln>
                  </pic:spPr>
                </pic:pic>
              </a:graphicData>
            </a:graphic>
          </wp:anchor>
        </w:drawing>
      </w:r>
    </w:p>
    <w:sectPr w:rsidR="00AD3108">
      <w:headerReference w:type="default" r:id="rId23"/>
      <w:headerReference w:type="first" r:id="rId24"/>
      <w:pgSz w:w="11906" w:h="16838"/>
      <w:pgMar w:top="899" w:right="850" w:bottom="540" w:left="1620" w:header="360"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14C49">
      <w:pPr>
        <w:spacing w:after="0" w:line="240" w:lineRule="auto"/>
      </w:pPr>
      <w:r>
        <w:separator/>
      </w:r>
    </w:p>
  </w:endnote>
  <w:endnote w:type="continuationSeparator" w:id="0">
    <w:p w:rsidR="00000000" w:rsidRDefault="00914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default"/>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14C49">
      <w:pPr>
        <w:spacing w:after="0" w:line="240" w:lineRule="auto"/>
      </w:pPr>
      <w:r>
        <w:separator/>
      </w:r>
    </w:p>
  </w:footnote>
  <w:footnote w:type="continuationSeparator" w:id="0">
    <w:p w:rsidR="00000000" w:rsidRDefault="00914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08" w:rsidRDefault="00914C49">
    <w:pPr>
      <w:pStyle w:val="af"/>
    </w:pPr>
    <w:r>
      <w:rPr>
        <w:noProof/>
        <w:lang w:eastAsia="ru-RU"/>
      </w:rPr>
      <mc:AlternateContent>
        <mc:Choice Requires="wps">
          <w:drawing>
            <wp:anchor distT="0" distB="0" distL="0" distR="0" simplePos="0" relativeHeight="13" behindDoc="1" locked="0" layoutInCell="1" allowOverlap="1">
              <wp:simplePos x="0" y="0"/>
              <wp:positionH relativeFrom="margin">
                <wp:align>center</wp:align>
              </wp:positionH>
              <wp:positionV relativeFrom="paragraph">
                <wp:posOffset>635</wp:posOffset>
              </wp:positionV>
              <wp:extent cx="142875" cy="171450"/>
              <wp:effectExtent l="0" t="0" r="0" b="0"/>
              <wp:wrapSquare wrapText="largest"/>
              <wp:docPr id="10" name="Врезка1"/>
              <wp:cNvGraphicFramePr/>
              <a:graphic xmlns:a="http://schemas.openxmlformats.org/drawingml/2006/main">
                <a:graphicData uri="http://schemas.microsoft.com/office/word/2010/wordprocessingShape">
                  <wps:wsp>
                    <wps:cNvSpPr/>
                    <wps:spPr>
                      <a:xfrm>
                        <a:off x="0" y="0"/>
                        <a:ext cx="142200" cy="170640"/>
                      </a:xfrm>
                      <a:prstGeom prst="rect">
                        <a:avLst/>
                      </a:prstGeom>
                      <a:noFill/>
                      <a:ln>
                        <a:noFill/>
                      </a:ln>
                    </wps:spPr>
                    <wps:style>
                      <a:lnRef idx="0">
                        <a:scrgbClr r="0" g="0" b="0"/>
                      </a:lnRef>
                      <a:fillRef idx="0">
                        <a:scrgbClr r="0" g="0" b="0"/>
                      </a:fillRef>
                      <a:effectRef idx="0">
                        <a:scrgbClr r="0" g="0" b="0"/>
                      </a:effectRef>
                      <a:fontRef idx="minor"/>
                    </wps:style>
                    <wps:txbx>
                      <w:txbxContent>
                        <w:p w:rsidR="00AD3108" w:rsidRDefault="00914C49">
                          <w:pPr>
                            <w:pStyle w:val="af"/>
                            <w:rPr>
                              <w:color w:val="auto"/>
                            </w:rPr>
                          </w:pPr>
                          <w:r>
                            <w:rPr>
                              <w:color w:val="auto"/>
                            </w:rPr>
                            <w:fldChar w:fldCharType="begin"/>
                          </w:r>
                          <w:r>
                            <w:instrText>PAGE</w:instrText>
                          </w:r>
                          <w:r>
                            <w:fldChar w:fldCharType="separate"/>
                          </w:r>
                          <w:r>
                            <w:rPr>
                              <w:noProof/>
                            </w:rPr>
                            <w:t>13</w:t>
                          </w:r>
                          <w:r>
                            <w:fldChar w:fldCharType="end"/>
                          </w:r>
                        </w:p>
                      </w:txbxContent>
                    </wps:txbx>
                    <wps:bodyPr>
                      <a:noAutofit/>
                    </wps:bodyPr>
                  </wps:wsp>
                </a:graphicData>
              </a:graphic>
            </wp:anchor>
          </w:drawing>
        </mc:Choice>
        <mc:Fallback>
          <w:pict>
            <v:rect id="Врезка1" o:spid="_x0000_s1026" style="position:absolute;margin-left:0;margin-top:.05pt;width:11.25pt;height:13.5pt;z-index:-50331646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" filled="f" stroked="f">
              <v:textbox>
                <w:txbxContent>
                  <w:p w:rsidR="00AD3108" w:rsidRDefault="00914C49">
                    <w:pPr>
                      <w:pStyle w:val="af"/>
                      <w:rPr>
                        <w:color w:val="auto"/>
                      </w:rPr>
                    </w:pPr>
                    <w:r>
                      <w:rPr>
                        <w:color w:val="auto"/>
                      </w:rPr>
                      <w:fldChar w:fldCharType="begin"/>
                    </w:r>
                    <w:r>
                      <w:instrText>PAGE</w:instrText>
                    </w:r>
                    <w:r>
                      <w:fldChar w:fldCharType="separate"/>
                    </w:r>
                    <w:r>
                      <w:rPr>
                        <w:noProof/>
                      </w:rPr>
                      <w:t>13</w:t>
                    </w:r>
                    <w:r>
                      <w:fldChar w:fldCharType="end"/>
                    </w:r>
                  </w:p>
                </w:txbxContent>
              </v:textbox>
              <w10:wrap type="square" side="largest"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08" w:rsidRDefault="00AD310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570AA5"/>
    <w:multiLevelType w:val="multilevel"/>
    <w:tmpl w:val="044ACAF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7B134E66"/>
    <w:multiLevelType w:val="multilevel"/>
    <w:tmpl w:val="DCFAF7C4"/>
    <w:lvl w:ilvl="0">
      <w:start w:val="1"/>
      <w:numFmt w:val="decimal"/>
      <w:suff w:val="nothing"/>
      <w:lvlText w:val=""/>
      <w:lvlJc w:val="left"/>
      <w:pPr>
        <w:ind w:left="432" w:hanging="432"/>
      </w:p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08"/>
    <w:rsid w:val="00914C49"/>
    <w:rsid w:val="00AD31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5B211-889D-4807-ADB5-C078248A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Times New Roman" w:hAnsi="Calibri" w:cs="Calibri"/>
      <w:color w:val="00000A"/>
      <w:sz w:val="22"/>
      <w:szCs w:val="22"/>
      <w:lang w:bidi="ar-SA"/>
    </w:rPr>
  </w:style>
  <w:style w:type="paragraph" w:styleId="2">
    <w:name w:val="heading 2"/>
    <w:basedOn w:val="a"/>
    <w:next w:val="a"/>
    <w:pPr>
      <w:keepNext/>
      <w:spacing w:before="240" w:after="240" w:line="240" w:lineRule="auto"/>
      <w:ind w:left="567" w:right="567"/>
      <w:jc w:val="center"/>
      <w:outlineLvl w:val="1"/>
    </w:pPr>
    <w:rPr>
      <w:rFonts w:ascii="Times New Roman" w:hAnsi="Times New Roman" w:cs="Times New Roman"/>
      <w:b/>
      <w:bCs/>
      <w:sz w:val="24"/>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textdefault">
    <w:name w:val="text_default"/>
    <w:basedOn w:val="a0"/>
    <w:qFormat/>
  </w:style>
  <w:style w:type="character" w:customStyle="1" w:styleId="a3">
    <w:name w:val="Знак Знак"/>
    <w:qFormat/>
    <w:rPr>
      <w:b/>
      <w:bCs/>
      <w:sz w:val="24"/>
      <w:szCs w:val="26"/>
      <w:lang w:val="en-US" w:bidi="en-US"/>
    </w:rPr>
  </w:style>
  <w:style w:type="character" w:styleId="a4">
    <w:name w:val="Emphasis"/>
  </w:style>
  <w:style w:type="character" w:customStyle="1" w:styleId="-">
    <w:name w:val="Интернет-ссылка"/>
    <w:rPr>
      <w:color w:val="0000FF"/>
      <w:u w:val="single"/>
    </w:rPr>
  </w:style>
  <w:style w:type="character" w:customStyle="1" w:styleId="apple-converted-space">
    <w:name w:val="apple-converted-space"/>
    <w:basedOn w:val="a0"/>
    <w:qFormat/>
  </w:style>
  <w:style w:type="character" w:styleId="a5">
    <w:name w:val="page number"/>
    <w:basedOn w:val="a0"/>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Title"/>
    <w:basedOn w:val="a"/>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styleId="ab">
    <w:name w:val="Body Text Indent"/>
    <w:basedOn w:val="a"/>
    <w:pPr>
      <w:spacing w:after="120" w:line="240" w:lineRule="auto"/>
      <w:ind w:left="283"/>
    </w:pPr>
    <w:rPr>
      <w:rFonts w:ascii="Times New Roman" w:hAnsi="Times New Roman" w:cs="Times New Roman"/>
      <w:sz w:val="24"/>
      <w:szCs w:val="24"/>
    </w:rPr>
  </w:style>
  <w:style w:type="paragraph" w:styleId="ac">
    <w:name w:val="Normal (Web)"/>
    <w:basedOn w:val="a"/>
    <w:qFormat/>
    <w:pPr>
      <w:spacing w:before="280" w:after="280" w:line="240" w:lineRule="auto"/>
    </w:pPr>
    <w:rPr>
      <w:rFonts w:ascii="Times New Roman" w:eastAsia="Calibri" w:hAnsi="Times New Roman" w:cs="Times New Roman"/>
      <w:sz w:val="24"/>
      <w:szCs w:val="24"/>
    </w:rPr>
  </w:style>
  <w:style w:type="paragraph" w:customStyle="1" w:styleId="paragraphjustifyindent">
    <w:name w:val="paragraph_justify_indent"/>
    <w:basedOn w:val="a"/>
    <w:qFormat/>
    <w:pPr>
      <w:spacing w:before="280" w:after="280" w:line="240" w:lineRule="auto"/>
    </w:pPr>
    <w:rPr>
      <w:rFonts w:ascii="Times New Roman" w:hAnsi="Times New Roman" w:cs="Times New Roman"/>
      <w:sz w:val="24"/>
      <w:szCs w:val="24"/>
    </w:rPr>
  </w:style>
  <w:style w:type="paragraph" w:customStyle="1" w:styleId="ad">
    <w:name w:val="Основной"/>
    <w:basedOn w:val="a7"/>
    <w:qFormat/>
    <w:pPr>
      <w:spacing w:after="0" w:line="240" w:lineRule="auto"/>
      <w:ind w:firstLine="567"/>
      <w:jc w:val="both"/>
    </w:pPr>
    <w:rPr>
      <w:rFonts w:ascii="Times New Roman" w:hAnsi="Times New Roman" w:cs="Times New Roman"/>
      <w:szCs w:val="24"/>
      <w:lang w:bidi="en-US"/>
    </w:rPr>
  </w:style>
  <w:style w:type="paragraph" w:customStyle="1" w:styleId="ae">
    <w:name w:val="Знак"/>
    <w:basedOn w:val="a"/>
    <w:qFormat/>
    <w:pPr>
      <w:spacing w:after="0" w:line="240" w:lineRule="auto"/>
    </w:pPr>
    <w:rPr>
      <w:rFonts w:ascii="Verdana" w:hAnsi="Verdana" w:cs="Verdana"/>
      <w:sz w:val="20"/>
      <w:szCs w:val="20"/>
      <w:lang w:val="en-US"/>
    </w:rPr>
  </w:style>
  <w:style w:type="paragraph" w:customStyle="1" w:styleId="Default">
    <w:name w:val="Default"/>
    <w:qFormat/>
    <w:pPr>
      <w:suppressAutoHyphens/>
    </w:pPr>
    <w:rPr>
      <w:rFonts w:ascii="Times New Roman" w:eastAsia="Times New Roman" w:hAnsi="Times New Roman" w:cs="Times New Roman"/>
      <w:color w:val="000000"/>
      <w:lang w:bidi="ar-SA"/>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af1">
    <w:name w:val="Содержимое врезки"/>
    <w:basedOn w:val="a"/>
    <w:qFormat/>
  </w:style>
  <w:style w:type="numbering" w:customStyle="1" w:styleId="WW8Num1">
    <w:name w:val="WW8Num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eais.rkn.gov.ru/registerdat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nfo@61.fskn.gov.ru"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ligainternet.ru/%20hotline.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gainternet.ru/hotline.php" TargetMode="External"/><Relationship Id="rId20" Type="http://schemas.openxmlformats.org/officeDocument/2006/relationships/hyperlink" Target="mailto:info@61.fskn.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eais.rkn.gov.ru/feedback/" TargetMode="External"/><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oking-blends.org/vred-zdorovyu-ot-upotrebleniya-spajsa/" TargetMode="External"/><Relationship Id="rId22"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4198</Words>
  <Characters>23932</Characters>
  <Application>Microsoft Office Word</Application>
  <DocSecurity>4</DocSecurity>
  <Lines>199</Lines>
  <Paragraphs>56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профилактике употребления курительных смесей («спайсов») среди подростков и молодежи</vt:lpstr>
    </vt:vector>
  </TitlesOfParts>
  <Company/>
  <LinksUpToDate>false</LinksUpToDate>
  <CharactersWithSpaces>28074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профилактике употребления курительных смесей («спайсов») среди подростков и молодежи</dc:title>
  <dc:creator>Registered</dc:creator>
  <cp:lastModifiedBy>Александр Гуреев</cp:lastModifiedBy>
  <cp:revision>2</cp:revision>
  <cp:lastPrinted>2016-02-15T08:36:00Z</cp:lastPrinted>
  <dcterms:created xsi:type="dcterms:W3CDTF">2016-09-22T07:03:00Z</dcterms:created>
  <dcterms:modified xsi:type="dcterms:W3CDTF">2016-09-22T07:03:00Z</dcterms:modified>
  <dc:language>ru-RU</dc:language>
</cp:coreProperties>
</file>