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403" w:type="dxa"/>
        <w:tblInd w:w="37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3"/>
      </w:tblGrid>
      <w:tr w:rsidR="007C546E" w:rsidTr="00083A05">
        <w:tc>
          <w:tcPr>
            <w:tcW w:w="6403" w:type="dxa"/>
            <w:shd w:val="clear" w:color="auto" w:fill="auto"/>
          </w:tcPr>
          <w:p w:rsidR="007C546E" w:rsidRDefault="007C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46E" w:rsidRDefault="007C546E" w:rsidP="0008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46E" w:rsidRDefault="0050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Экономическое развитие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 Число субъектов малого и среднего предпринимательства. 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расчете на 10 тыс. жителей района количество субъектов малого и среднего предпринимательства составило в 2014 году - 344,63, в 2015 году - 352,53 единиц. Рост субъектов малого и средн</w:t>
      </w:r>
      <w:r>
        <w:rPr>
          <w:rFonts w:ascii="Times New Roman" w:hAnsi="Times New Roman" w:cs="Times New Roman"/>
          <w:sz w:val="28"/>
          <w:szCs w:val="28"/>
        </w:rPr>
        <w:t>его предпринимательства связан с активизацией предпринимательской деятельности по причине улучшения налогового климата и развития различных форм поддержки предпринимательства в рамках реализации подпрограммы «Развитие субъектов малого и среднего предприним</w:t>
      </w:r>
      <w:r>
        <w:rPr>
          <w:rFonts w:ascii="Times New Roman" w:hAnsi="Times New Roman" w:cs="Times New Roman"/>
          <w:sz w:val="28"/>
          <w:szCs w:val="28"/>
        </w:rPr>
        <w:t>ательства в Белокалитвинском районе» муниципальной  программы «Экономическое развитие и инновационная экономика».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прогнозируемом периоде ожидается сохранение тенденции роста числа субъектов малого и среднего предпринимательства: в 2016 году - 354,96 един</w:t>
      </w:r>
      <w:r>
        <w:rPr>
          <w:rFonts w:ascii="Times New Roman" w:hAnsi="Times New Roman" w:cs="Times New Roman"/>
          <w:sz w:val="28"/>
          <w:szCs w:val="28"/>
        </w:rPr>
        <w:t>иц в расчете на 10 тыс.жителей района, 2017 - 359,00 и 2018 - 362,00 за счет продолжения реализации муниципальной программы, а также софинансирования мероприятий, направленных на поддержку и развитие предпринимательства, из средств областного и федеральног</w:t>
      </w:r>
      <w:r>
        <w:rPr>
          <w:rFonts w:ascii="Times New Roman" w:hAnsi="Times New Roman" w:cs="Times New Roman"/>
          <w:sz w:val="28"/>
          <w:szCs w:val="28"/>
        </w:rPr>
        <w:t>о бюджета.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доля среднесписо</w:t>
      </w:r>
      <w:r>
        <w:rPr>
          <w:rFonts w:ascii="Times New Roman" w:hAnsi="Times New Roman" w:cs="Times New Roman"/>
          <w:sz w:val="28"/>
          <w:szCs w:val="28"/>
        </w:rPr>
        <w:t>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Белокалитвинского района уменьшилась на 1,4 процентных пункта и составил</w:t>
      </w:r>
      <w:r>
        <w:rPr>
          <w:rFonts w:ascii="Times New Roman" w:hAnsi="Times New Roman" w:cs="Times New Roman"/>
          <w:sz w:val="28"/>
          <w:szCs w:val="28"/>
        </w:rPr>
        <w:t>а 22,30%. Данная ситуация обусловлена превышением сокращения численности работников малого сектора бизнеса в отчетном периоде над темпами аналогичного процесса по кругу крупных и средних организаций в связи со сложной экономической ситуацией и оптимизацией</w:t>
      </w:r>
      <w:r>
        <w:rPr>
          <w:rFonts w:ascii="Times New Roman" w:hAnsi="Times New Roman" w:cs="Times New Roman"/>
          <w:sz w:val="28"/>
          <w:szCs w:val="28"/>
        </w:rPr>
        <w:t xml:space="preserve"> расходов субъектов малого предпринимательства.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ожидается значение данного показателя на уровне 22,40%.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годах прогнозируется незначительное ежегодное увеличение данного показателя на 0,10 процентных пункта в связи с сохранением </w:t>
      </w:r>
      <w:r>
        <w:rPr>
          <w:rFonts w:ascii="Times New Roman" w:hAnsi="Times New Roman" w:cs="Times New Roman"/>
          <w:sz w:val="28"/>
          <w:szCs w:val="28"/>
        </w:rPr>
        <w:t>динамики превышения темпов роста численности работников малых и средних предприятий над темпом роста численности работников всех предприятий и организаций района.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 Объем инвестиций в основной капитал (за исключением бюджетных средств) в расч</w:t>
      </w:r>
      <w:r>
        <w:rPr>
          <w:rFonts w:ascii="Times New Roman" w:hAnsi="Times New Roman" w:cs="Times New Roman"/>
          <w:b/>
          <w:sz w:val="28"/>
          <w:szCs w:val="28"/>
        </w:rPr>
        <w:t>ете на 1 жителя.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2014 году объем инвестиций в основной капитал в расчете на 1 жителя сложился в сумме 11862,08 рублей. В 2015 году показатель увеличился на 49,43% и составил 17726,06 рублей.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 значения показателя обусловлен увеличением объема инвес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тиций в ООО «ШУ «Садкинское», направленных на монтаж и запуск лавы, приобретение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оборудования и строительство обогатительной фабрики, а также реализацией проекта «Установка печи предварительного нагрева слябов перед прокаткой» в АО «Алюминий Металлург Рус»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2016 году завершится инвестиционный проект «Установка линии обработки тонкого листа» АО «Алюминий Металлург Рус», продолжится строительство обогатительной фабрики ООО «ШУ «Садкинское». Объем инвестиций в основной капитал в расчете на 1 жителя прогнози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руется на уровне 22020,77 рублей.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2017 году прогнозируется увеличение значения данного показателя до 22239,70 рублей. ООО «ШУ «Садкинское» продолжит приобретение и монтаж горного оборудования и завершит строительство обогатительной фабрики.  АО «Алюмин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Металлург Рус» планирует осуществление модернизации производства.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2018 году ООО «ШУ «Садкинское» направит инвестиции на приобретение очистного оборудования и модернизацию подземной транспортной цепочки. Предприятия металлургического сектора экономик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предполагают направить средства на обновление оборудования. Объем инвестиций в основной капитал в расчете на 1 жителя по прогнозу увеличится до 22448,41 рублей. 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 4. Доля площади земельных участков, являющихся объектами налогообложения земельн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ым налогом, в общей площади территории городского округа (муниципального района).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2015 года 99,00% площади земельных участков являются объектами налогообложения (в 2014 году - 98,90%). К 2018 году данный показатель будет доведен до 100%.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 5. Доля прибыльных сельскохозяйственных организаций в общем их числе.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прибыльных сельскохозяйственных организаций в 2015 году увеличилась на 12,83 процентных пункта и составила 92% в связи с получением валового сбора зерновых и зернобобовых</w:t>
      </w:r>
      <w:r>
        <w:rPr>
          <w:rFonts w:ascii="Times New Roman" w:hAnsi="Times New Roman" w:cs="Times New Roman"/>
          <w:sz w:val="28"/>
          <w:szCs w:val="28"/>
        </w:rPr>
        <w:t xml:space="preserve"> культур на 2% выше уровня 2014 года и увеличения цены на зерно. Два предприятия получили убытки: ОАО «Птицефабрика Белокалитвинская», ООО «Березовка». В 2016 году ожидается увеличение числа прибыльных предприятий на одну единицу (ООО «Березовка планирует </w:t>
      </w:r>
      <w:r>
        <w:rPr>
          <w:rFonts w:ascii="Times New Roman" w:hAnsi="Times New Roman" w:cs="Times New Roman"/>
          <w:sz w:val="28"/>
          <w:szCs w:val="28"/>
        </w:rPr>
        <w:t xml:space="preserve">в 2016 году получить прибыль), доля прибыльных сельскохозяйственных организаций составит 96%.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2018 году доля прибыльных предприятий составит 100% в результате принимаемых мер по выведению ОАО «Птицефабрика Белокалитвинская» на рентабельный уровень работ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автомобильных дорог общего пользован</w:t>
      </w:r>
      <w:r>
        <w:rPr>
          <w:rFonts w:ascii="Times New Roman" w:hAnsi="Times New Roman" w:cs="Times New Roman"/>
          <w:sz w:val="28"/>
          <w:szCs w:val="28"/>
        </w:rPr>
        <w:t xml:space="preserve">ия местного значения, не отвечающих нормативным требованиям, в 2015 году составила 53,03%. В отчетном году работа по ремонту, содержанию и строительству автомобильных дорог велась активно: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произведена реконструкция автомобильной дороги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«г. Шахты - г. Белая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Калитва» к х. Дубовой Белокалитвинского района» протяженностью 2,85 км,  построено 3 автомобильных дороги к строящимся детским садам, общей протяженностью 0,9 км и капитально отремонтировано 0,8 км подъездной  дороги по ул. Кирова к МБДОУ ДС «Теремок»  в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п. Сосны  Белокалитвинского района. Также в 2015 году проведена паспортизация автомобильных дорог общего пользования местного значения, в результате которой уменьшилась общая протяженность автомобильных дорог.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по сравнению с 2014 годом данный показ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атель снизился на 5,94%.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планируется продолжать принимать меры по приведению автомобильных дорог общего пользования местного значения к нормативным требованиям, и довести значение данного показателя до 52,6%, в 2017 году - до 52,00%, в 2018 го</w:t>
      </w:r>
      <w:r>
        <w:rPr>
          <w:rFonts w:ascii="Times New Roman" w:hAnsi="Times New Roman" w:cs="Times New Roman"/>
          <w:sz w:val="28"/>
          <w:szCs w:val="28"/>
        </w:rPr>
        <w:t>ду - до 51,8%.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</w:t>
      </w:r>
      <w:r>
        <w:rPr>
          <w:rFonts w:ascii="Times New Roman" w:hAnsi="Times New Roman" w:cs="Times New Roman"/>
          <w:b/>
          <w:sz w:val="28"/>
          <w:szCs w:val="28"/>
        </w:rPr>
        <w:t>одского округа (муниципального района).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2016 года на территории Белокалитвинского района расположены 15 населенных пунктов с общей численностью 784 человека, которые не имеют регулярного автобусного и (или) железнодорожного сообщен</w:t>
      </w:r>
      <w:r>
        <w:rPr>
          <w:rFonts w:ascii="Times New Roman" w:hAnsi="Times New Roman" w:cs="Times New Roman"/>
          <w:sz w:val="28"/>
          <w:szCs w:val="28"/>
        </w:rPr>
        <w:t>ия с административным центром - город Белая Калитва. В результате этого доля населения, проживающего в данных  населенных пунктах, составила 0,78%. По отношению к 2014 году показатель улучшен на 0,02 процентных пункта в связи с обеспечением пассажирским тр</w:t>
      </w:r>
      <w:r>
        <w:rPr>
          <w:rFonts w:ascii="Times New Roman" w:hAnsi="Times New Roman" w:cs="Times New Roman"/>
          <w:sz w:val="28"/>
          <w:szCs w:val="28"/>
        </w:rPr>
        <w:t>анспортом 72 жителей хутора Почтовый.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отсутствия автобусного сообщения, это: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малая численность проживающих в населенных пунктах (от 8 человек до 90 человек), являющаяся основным фактором, влияющим на непредставление межбюджетных трансфертов на с</w:t>
      </w:r>
      <w:r>
        <w:rPr>
          <w:rFonts w:ascii="Times New Roman" w:hAnsi="Times New Roman" w:cs="Times New Roman"/>
          <w:sz w:val="28"/>
          <w:szCs w:val="28"/>
        </w:rPr>
        <w:t>троительство дорог;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большая отдаленность от административного центра, в связи с чем движение пассажирского автотранспорта является нерентабельным, а также несоответствие отдельных автомобильных дорог нормативным требованиям по обеспечению безопасности до</w:t>
      </w:r>
      <w:r>
        <w:rPr>
          <w:rFonts w:ascii="Times New Roman" w:hAnsi="Times New Roman" w:cs="Times New Roman"/>
          <w:sz w:val="28"/>
          <w:szCs w:val="28"/>
        </w:rPr>
        <w:t>рожного движения.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Белокалитвинского района продолжает взаимодействовать с руководителями организаций, осуществляющих пассажирские перевозки, по вопросу внесения изменений в схемы движения автотранспорта и охвата ранее не обеспеченного пассажи</w:t>
      </w:r>
      <w:r>
        <w:rPr>
          <w:rFonts w:ascii="Times New Roman" w:hAnsi="Times New Roman" w:cs="Times New Roman"/>
          <w:sz w:val="28"/>
          <w:szCs w:val="28"/>
        </w:rPr>
        <w:t>рскими перевозками населения, что позволит снизить значение  показателя в 2016 году - до 0,77%, в 2017 году - до 0,76%, в 2018 году - до 0,75%.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8. Среднемесячная номинальная заработная плата работников: крупных и средних предприятий и некоммерч</w:t>
      </w:r>
      <w:r>
        <w:rPr>
          <w:rFonts w:ascii="Times New Roman" w:hAnsi="Times New Roman" w:cs="Times New Roman"/>
          <w:b/>
          <w:sz w:val="28"/>
          <w:szCs w:val="28"/>
        </w:rPr>
        <w:t>еских организаций Белокалитвинского района; муниципальных дошкольных образовательных учреждений; муниципальных общеобразовательных учреждений; муниципальных учреждений культуры и искусства; муниципальных учреждений физической культуры  и спорта.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среднемесячная номинальная заработная плата работников крупных и средних предприятий и некоммерческих организаций Белокалитвинского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увеличилась по сравнению с 2014 годом на </w:t>
      </w:r>
      <w:r>
        <w:rPr>
          <w:rFonts w:ascii="Times New Roman" w:hAnsi="Times New Roman" w:cs="Times New Roman"/>
          <w:sz w:val="28"/>
          <w:szCs w:val="28"/>
        </w:rPr>
        <w:t>5,60% и составила 21133,60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Рост среднемесячной номинальной заработной платы работников обусловлен доведением минимального размера оплаты труда до величины прожиточного минимума трудоспособного населения в Ростовской области на предприятиях внебюджетной сферы. На 2016-2018 годы прогн</w:t>
      </w:r>
      <w:r>
        <w:rPr>
          <w:rFonts w:ascii="Times New Roman" w:hAnsi="Times New Roman" w:cs="Times New Roman"/>
          <w:sz w:val="28"/>
          <w:szCs w:val="28"/>
        </w:rPr>
        <w:t xml:space="preserve">озируется увеличение среднемесячной заработной платы и доведение её к 2018 году до 25315 рублей. 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2015 году среднемесячная начисленная заработная плата работников муниципальных дошкольных образовательных учреждений составила 13468,60 рублей и увеличилас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ь по сравнению с 2014 годом на 1013,90 рублей в связи с увеличением минимального размера оплаты труда  с 5554 рублей в 2014 году до 5965 рублей в 2015 году, и доведением средней заработной платы педагогических работников дошкольных образовательных учрежден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до 100% средней заработной платы в сфере общего образования в Ростовской области в соответствии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заработной платы работников муниципальных дошкольных образовательных учреждений в 2016-2018 годах обусловлен продолжающимся поэтапным повышением заработной платы педагогических работников .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среднемесячная начисленная заработная плата работни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ков муниципальных общеобразовательных учреждений составила 20334,40 рублей и увеличилась по сравнению с 2014 годом на 809,00 рублей в связи с увеличением минимального размера оплаты труда  с 5554 рублей в 2014 году до 5965 рублей в 2015 году, и доведением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средней заработной платы педагогических работников дошкольных образовательных учреждений до 100% средней заработной платы в сфере общего образования в Ростовской области в соответствии с Указом Президента Российской Федерации от 07.05.2012 №597 «О мероприя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тиях по реализации государственной социальной политики». Рост среднемесячной начисленной заработной платы работников муниципальных общеобразовательных учреждений в 2016-2018 годах обусловлен продолжающимся поэтапным повышением заработной платы педагогическ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 работников.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2015 году среднемесячная начисленная заработная плата учителей муниципальных общеобразовательных  учреждений составила 26939,30 рублей и увеличилась по сравнению с 2014 годом на 351,90 рублей в связи с увеличением минимального размера опл</w:t>
      </w:r>
      <w:r>
        <w:rPr>
          <w:rFonts w:ascii="Times New Roman" w:hAnsi="Times New Roman" w:cs="Times New Roman"/>
          <w:sz w:val="28"/>
          <w:szCs w:val="28"/>
          <w:lang w:eastAsia="ru-RU"/>
        </w:rPr>
        <w:t>аты труда  с 5554 рублей в 2014 году до 5965 рублей в 2015 году, и доведением средней заработной платы педагогических работников дошкольных образовательных учреждений до 100% средней заработной платы в сфере общего образования в Ростовской области в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начисленной заработной платы учителей муниципальных общеобразовательных учреждений в 2016-2018 годах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обусловлен продолжающимся поэтапным повышением заработной платы учителей.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среднемесячная начисленная заработная плата работников муниципальных учреждений культуры и искусства составила 15299,3 рублей и уменьшилась по сравнению с 2014 годом на 6</w:t>
      </w:r>
      <w:r>
        <w:rPr>
          <w:rFonts w:ascii="Times New Roman" w:hAnsi="Times New Roman" w:cs="Times New Roman"/>
          <w:sz w:val="28"/>
          <w:szCs w:val="28"/>
        </w:rPr>
        <w:t xml:space="preserve">27,60 рублей.  В 2016 году ожидается сохранение показателя на уровне 2015 года. В прогнозируемый период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среднемесячной номинальной заработной платы работников учреждений культуры и искусства будет повышаться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реализацией Указа Прези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дента Российской Федерации от 07.05.2012 №597 «О мероприятиях по реализации государственной социальной политики» 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Белокалитвинского района от 24.04.2013 №613 «Об утверждении Плана мероприятий («дорожной карты»).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</w:t>
      </w:r>
      <w:r>
        <w:rPr>
          <w:rFonts w:ascii="Times New Roman" w:hAnsi="Times New Roman" w:cs="Times New Roman"/>
          <w:sz w:val="28"/>
          <w:szCs w:val="28"/>
        </w:rPr>
        <w:t xml:space="preserve"> начисленная заработная плата работников муниципальных  учреждений физической культуры и спорта не отражена по итогам 2015 года и в дальнейшем не прогнозируется в связи с тем, что единственное муниципальное учреждение данного профиля (МБОУ ДОД «ДЮСШ №3») и</w:t>
      </w:r>
      <w:r>
        <w:rPr>
          <w:rFonts w:ascii="Times New Roman" w:hAnsi="Times New Roman" w:cs="Times New Roman"/>
          <w:sz w:val="28"/>
          <w:szCs w:val="28"/>
        </w:rPr>
        <w:t>зменило в 2014 году ОКВЭД и стало учреждением дополнительного образования детей.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Дошкольное образование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9. Доля детей в возрасте 1 - 6 лет, получающих дошкольную образовательную услугу и (или) услугу по их содержанию в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ципальных образовательных учреждениях в общей численности детей в возрасте 1 - 6 лет. </w:t>
      </w:r>
    </w:p>
    <w:p w:rsidR="007C546E" w:rsidRDefault="0050337A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2015 году по отношению к 2014 году данный показатель вырос на 3,20 % и составил 57,00%.</w:t>
      </w:r>
    </w:p>
    <w:p w:rsidR="007C546E" w:rsidRDefault="0050337A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Рост значения данного показателя связан с введением 395 мест после капитально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ремонта МБДОУ ДС № 42 «Дюймовочка» и МБДОУ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40 «Золотой петушок»,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 мест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 ДС № 43 «Колобок»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приобретением модульного детского сада. </w:t>
      </w:r>
    </w:p>
    <w:p w:rsidR="007C546E" w:rsidRDefault="0050337A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2018 году данный показатель планируется увеличить до 70,00%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планируемым введением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действие трёх строящихся детских садов на 460 мест. </w:t>
      </w:r>
    </w:p>
    <w:p w:rsidR="007C546E" w:rsidRDefault="007C546E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лет. 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 году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отношению к 2014 году данный показатель снизился на 2,40% и составил 17,60%.</w:t>
      </w:r>
    </w:p>
    <w:p w:rsidR="007C546E" w:rsidRDefault="0050337A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данного показателя объясняется введением 395 мест после капитального ремонта МБДОУ ДС № 42 «Дюймовочка» и МБДОУ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40 «Золотой петушок»,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 мест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 ДС № 43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«Колобок»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приобретением модульного детского сада. </w:t>
      </w:r>
    </w:p>
    <w:p w:rsidR="007C546E" w:rsidRDefault="0050337A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2018 году данный показатель планируется довести до 6,00% в связи с планируемым введением в действие трёх строящихся детских садов на 460 мест.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C546E" w:rsidRDefault="007C546E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11. Доля муниципальных дошкольных 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данный показатель остался на уровне 2014 года и составил 2,30%. Это св</w:t>
      </w:r>
      <w:r>
        <w:rPr>
          <w:rFonts w:ascii="Times New Roman" w:hAnsi="Times New Roman" w:cs="Times New Roman"/>
          <w:sz w:val="28"/>
          <w:szCs w:val="28"/>
        </w:rPr>
        <w:t xml:space="preserve">язано с тем, что количество муниципальных дошкольных образовательных организаций, здания которых находятся в аварийном состоянии или требуют капитального ремонта, составило 1 единицу (детский сад № 27).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2016-2018 годах данный показатель прогнозируется на уровне 2015 года - 2,30%.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Общее и дополнительное образование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12. Доля выпускников муниципальных общеобразовательных учреждений, сдавших единый государственный экзамен по русскому язы</w:t>
      </w:r>
      <w:r>
        <w:rPr>
          <w:rFonts w:ascii="Times New Roman" w:hAnsi="Times New Roman" w:cs="Times New Roman"/>
          <w:b/>
          <w:sz w:val="28"/>
          <w:szCs w:val="28"/>
        </w:rPr>
        <w:t>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Доля выпускников, сдавших единый государственный экзамен по русскому языку и математике в 2015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увеличилась  по отношению к 2014 году на 4,67% и составила 99,67%. Рост данного показателя связан с улучшением качества подготовки обучающихся к государственной итоговой аттестации.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2016-2018 годах данный показатель планируется на уровне 100,00%.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Доля выпускников, не получивших аттестаты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2015 году, уменьшилась по отношению к 2014 году на 0,48% и составила 0,33%. Снижение данного показателя связано с улучшением качества подготовки обучающихся к государственной итоговой аттестации.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2016-2018 годах данный показатель планируется свести к 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14. 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доля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здания которых находятся в аварийном состоянии или требуют капитального ремонта, осталась на уровне 2014 года и составила 2,38 % (МБОУ СОШ № 3).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2016-2018 годах планируется сохранение данного показателя  на уровне 2,38%.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15. Дол</w:t>
      </w:r>
      <w:r>
        <w:rPr>
          <w:rFonts w:ascii="Times New Roman" w:hAnsi="Times New Roman" w:cs="Times New Roman"/>
          <w:b/>
          <w:sz w:val="28"/>
          <w:szCs w:val="28"/>
        </w:rPr>
        <w:t>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2015 году данный показатель повысился по отношению к 2014 году на 0,48% и составил 76,24%.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 данного показателя связан с созданием доступной среды в трёх общеобразовательных организациях (МБОУ СОШ № 5, № 10, № 15).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2018 году планируется довести значение данного показателя до 80,00%.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16. Доля детей первой и второй групп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общей численности обучающихся в муниципальных общеобразовательных учреждениях.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Доля детей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здоровья среди школьников остаётся стабильно высокой. В 2015 году данный показатель увеличился по отношению к 2014 году на 3,19% и составил 90,30%.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 данного показателя связан с повышением качества медицинского обслуживания и внедрением здоровьесберегающих технологий в общеобразовательных организациях.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2018 году планируется увеличение данного показателя до 93,00%.</w:t>
      </w:r>
    </w:p>
    <w:p w:rsidR="007C546E" w:rsidRDefault="007C546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17. Доля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Доля обучающихся в муниципальных общеобразовательных организациях, занимающихся во 2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мену, в 2015 году снизилась на 2,09 процентных пункта и составила 13,23%. Улучшение данного показателя связано с использованием внутренних резервов общеобразовательных организаций города. 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прогнозируемом периоде ожидается рост данного показателя до 21,50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% в 2018 году в связи с ростом количества обучающихся общеобразовательных организаций.</w:t>
      </w:r>
    </w:p>
    <w:p w:rsidR="007C546E" w:rsidRDefault="007C546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Показатель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бюджета муниципального образования на общее образование в расчете на одного обучающегося в муниципальных общеобразовательных организациях в 2015 году увеличились на 1,33 тыс. рублей и составили 67,46 тыс. рублей. Рост данного показателя связан с увеличение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 расходов бюджетов всех уровней на общее образование.</w:t>
      </w:r>
    </w:p>
    <w:p w:rsidR="007C546E" w:rsidRDefault="005033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2016-2018 годах прогнозируется рост данного показателя с 67,70 тыс. рублей до 70,00 тыс. рублей.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19. Доля детей в возрасте 5 - 18 лет, получающих услуги по дополнительному образованию в 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рганизациях различной организационно-правовой формы и формы собственности, в общей численности детей данной возрастной группы.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2015 году доля детей в возрасте 5-18 лет, получающих услуги по дополнительному образованию в образовательных организациях допо</w:t>
      </w:r>
      <w:r>
        <w:rPr>
          <w:rFonts w:ascii="Times New Roman" w:hAnsi="Times New Roman" w:cs="Times New Roman"/>
          <w:sz w:val="28"/>
          <w:szCs w:val="28"/>
        </w:rPr>
        <w:t>лнительного образования, увеличилась  на  0, 40%  и составила 81,00%. Рост данного показателя связан с увеличением числа занимающихся в кружках и секциях в организациях дополнительного образования.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2016-2018 годах планируется сохранение доли занимающихся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уровне 81,00%.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Культура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фактической обеспеченности культурн</w:t>
      </w:r>
      <w:r>
        <w:rPr>
          <w:rFonts w:ascii="Times New Roman" w:hAnsi="Times New Roman" w:cs="Times New Roman"/>
          <w:sz w:val="28"/>
          <w:szCs w:val="28"/>
        </w:rPr>
        <w:t xml:space="preserve">о-досуговыми учреждениями от нормативной потребности в 2014-2015 годах составил 75,86%. В 2016 году планируется увеличение этого показателя до 90% в связи с планируемым открытием на территории г. Белая Калитва в октябре 2016 Центра культурного развития.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иблиотеками район обеспечен в 2014-2015 годах на 97,62% от нормативной потребности. В плановом периоде ожидается доведение данного показателя до 100% в связи с прогнозируемой убылью населения.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парками культуры и отдыха в </w:t>
      </w:r>
      <w:r>
        <w:rPr>
          <w:rFonts w:ascii="Times New Roman" w:hAnsi="Times New Roman" w:cs="Times New Roman"/>
          <w:sz w:val="28"/>
          <w:szCs w:val="28"/>
        </w:rPr>
        <w:t>Белокалитвинском районе составляет 100% от нормативной потребности и сохранится на планируемый период.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 21. Доля муниципальных учреждений культуры, здания которых находятся в аварийном состоянии или требуют капитального ремонта, в общем количес</w:t>
      </w:r>
      <w:r>
        <w:rPr>
          <w:rFonts w:ascii="Times New Roman" w:hAnsi="Times New Roman" w:cs="Times New Roman"/>
          <w:b/>
          <w:sz w:val="28"/>
          <w:szCs w:val="28"/>
        </w:rPr>
        <w:t>тве муниципальных учреждений культуры.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требуют капитального ремонта, в 2014 году составила 30,70%, в 2015 году увеличилась до 48,03% в связи с проведением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обследования и выявлением здан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требующих капитального ремонта. В 2016-2018 годах прогнозируется сохранение значения показателя на уровне 48,03%. 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22. Доля объектов культурного наследия, находящихся в муниципальной собственности и требующих консервации или реставрации, в </w:t>
      </w:r>
      <w:r>
        <w:rPr>
          <w:rFonts w:ascii="Times New Roman" w:hAnsi="Times New Roman" w:cs="Times New Roman"/>
          <w:b/>
          <w:sz w:val="28"/>
          <w:szCs w:val="28"/>
        </w:rPr>
        <w:t>общем количестве объектов культурного наследия, находящихся в муниципальной собственности.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 в 2015 году сохранилась на уровне 2014 года и с</w:t>
      </w:r>
      <w:r>
        <w:rPr>
          <w:rFonts w:ascii="Times New Roman" w:hAnsi="Times New Roman" w:cs="Times New Roman"/>
          <w:sz w:val="28"/>
          <w:szCs w:val="28"/>
        </w:rPr>
        <w:t xml:space="preserve">оставила 50%. К 2018 году значение показателя составит 25% в связи с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запланированной реконструкцией одного объекта культурного наследия, находящегося в муниципальной собственности Белокалитвинского района.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Физическая культура и спорт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23. Доля населения, систематически занимающегося физической культурой и спортом.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 спортом, по отношению к 2014 году увеличилась на 2,41 процентных пункта и составила в 2015 году</w:t>
      </w:r>
      <w:r>
        <w:rPr>
          <w:rFonts w:ascii="Times New Roman" w:hAnsi="Times New Roman" w:cs="Times New Roman"/>
          <w:sz w:val="28"/>
          <w:szCs w:val="28"/>
        </w:rPr>
        <w:t xml:space="preserve"> 33,30% от общего числа жителей в связи с ростом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численности школьников, занимающихся спортом, </w:t>
      </w:r>
      <w:r>
        <w:rPr>
          <w:rFonts w:ascii="Times New Roman" w:hAnsi="Times New Roman" w:cs="Times New Roman"/>
          <w:sz w:val="28"/>
          <w:szCs w:val="28"/>
        </w:rPr>
        <w:t xml:space="preserve">вводом в эксплуатацию  открытой плоскостной спортивной площадки и тренажёрной площадки, построенной фондом «Устойчивое развитие»  АО «Алюминий Металлург Рус».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прогнозируемом периоде на территории района планируется следующее: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плоскостных спортивных сооружений для повышения уровня фактической обеспеченности населения, которое обусловлено ежегодным строительством таких объектов на территориях 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и сельских поселений Белокалитвинского района (Белокалитвинское городское поселение -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многофункциональная спортивная площадка «Газпром - детям» и многофункциональный спортивный зал в МБУ ДО «ДЮСШ № 2»);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населения, принимающего у</w:t>
      </w:r>
      <w:r>
        <w:rPr>
          <w:rFonts w:ascii="Times New Roman" w:hAnsi="Times New Roman" w:cs="Times New Roman"/>
          <w:sz w:val="28"/>
          <w:szCs w:val="28"/>
        </w:rPr>
        <w:t>частие в Спартакиаде Дона».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23.1. Доля обучающихся, систематически занимающихся физической культурой и спортом, в общей численности обучающихся.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обучающихся, систематически занимающихся физической культурой и спортом, в общей численности о</w:t>
      </w:r>
      <w:r>
        <w:rPr>
          <w:rFonts w:ascii="Times New Roman" w:hAnsi="Times New Roman" w:cs="Times New Roman"/>
          <w:sz w:val="28"/>
          <w:szCs w:val="28"/>
        </w:rPr>
        <w:t>бучающихся в 2015 году составила 78,12%.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прогнозируемом периоде планируется доведение значения данного показателя до 79,00% - в 2016 году, 80,00% - в 2017 году и 81,00% - в 2018 году в связи с реализацией </w:t>
      </w:r>
      <w:r>
        <w:rPr>
          <w:rFonts w:ascii="Times New Roman" w:hAnsi="Times New Roman" w:cs="Times New Roman"/>
          <w:sz w:val="28"/>
          <w:szCs w:val="28"/>
        </w:rPr>
        <w:t>мероприятий по внедрению Всероссийского спортивно</w:t>
      </w:r>
      <w:r>
        <w:rPr>
          <w:rFonts w:ascii="Times New Roman" w:hAnsi="Times New Roman" w:cs="Times New Roman"/>
          <w:sz w:val="28"/>
          <w:szCs w:val="28"/>
        </w:rPr>
        <w:t>го комплекса «Готов к труду и обороне».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VI. Жилищное строительство и обеспечение граждан жильем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Общая площадь жилых помещений, приходящаяся в среднем на одного жителя,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том числе введенная в действие за один год.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общая площадь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на 2015 год составила  25,14 кв. метров на одного жителя (в том числе введенная в действие за один год - 0,30 кв. метров), что на 0,55 кв. метров больше уровня 2014 года. Увеличение показателей к уровню 2014 года обусловлено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на отведенных земельных участках в 2014 году.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планируется увеличение показателя до 25,54 кв. метров на одного жителя, в 2017 и 2018 годах - до 25,68 и 26,00 кв. метров соответственно, в связи с сохранением динамики </w:t>
      </w:r>
      <w:r>
        <w:rPr>
          <w:rFonts w:ascii="Times New Roman" w:hAnsi="Times New Roman" w:cs="Times New Roman"/>
          <w:sz w:val="28"/>
          <w:szCs w:val="28"/>
        </w:rPr>
        <w:t>превышения темпов строительства и предполагаемым строительством многоквартирных жилых домов над убылью населения.</w:t>
      </w:r>
    </w:p>
    <w:p w:rsidR="007C546E" w:rsidRDefault="0050337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Значение показателя общей площади жилых помещений, приходящейся в среднем на одного жителя,</w:t>
      </w:r>
      <w:r>
        <w:rPr>
          <w:rFonts w:ascii="Times New Roman" w:hAnsi="Times New Roman" w:cs="Times New Roman"/>
          <w:sz w:val="28"/>
          <w:szCs w:val="28"/>
        </w:rPr>
        <w:t xml:space="preserve"> введенной в действие за один год в </w:t>
      </w:r>
      <w:r>
        <w:rPr>
          <w:rFonts w:ascii="Times New Roman" w:hAnsi="Times New Roman" w:cs="Times New Roman"/>
          <w:sz w:val="28"/>
          <w:szCs w:val="28"/>
        </w:rPr>
        <w:t>2016-2018 годах незначительно снизится и составит на 0,30 - 0,21 кв.метров, что связано со сложившейся экономической ситуацией, в которой наметилась тенденция сокращения объемов вводимого жилья и уменьшения количества начинаемых строительством многоквартир</w:t>
      </w:r>
      <w:r>
        <w:rPr>
          <w:rFonts w:ascii="Times New Roman" w:hAnsi="Times New Roman" w:cs="Times New Roman"/>
          <w:sz w:val="28"/>
          <w:szCs w:val="28"/>
        </w:rPr>
        <w:t xml:space="preserve">ных жилых домов. </w:t>
      </w:r>
    </w:p>
    <w:p w:rsidR="007C546E" w:rsidRDefault="007C546E">
      <w:pPr>
        <w:spacing w:after="0" w:line="240" w:lineRule="auto"/>
        <w:ind w:firstLine="709"/>
        <w:jc w:val="both"/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Площадь земельных участков, предоставленных для строительства в расчете на 10 тыс. человек населения,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том числе земельных участков, предоставленных для жилищного строительства, индивидуального строительства и комплексног</w:t>
      </w:r>
      <w:r>
        <w:rPr>
          <w:rFonts w:ascii="Times New Roman" w:hAnsi="Times New Roman" w:cs="Times New Roman"/>
          <w:b/>
          <w:sz w:val="28"/>
          <w:szCs w:val="28"/>
        </w:rPr>
        <w:t>о освоения в целях жилищного строительства.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Фактическая площадь земельных участков, предоставленных для строительства, на 2015 год составила 1,38 га, в том числе для жилищного строительства - 1,00 га. Увеличение показателя к уровню 2014 года на 0,01 га 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тигнуто за счет увеличения числа бесплатно предоставленных земельных участков гражданам, имеющим 3-х и более детей.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2016-2018 годах прогнозируется увеличение показателя предоставления земельных участков за счет реализации проекта планировки, межевания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микрорайоне «Заречный-2» г. Белая Калитва.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Показатель 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</w:t>
      </w:r>
      <w:r>
        <w:rPr>
          <w:rFonts w:ascii="Times New Roman" w:hAnsi="Times New Roman" w:cs="Times New Roman"/>
          <w:b/>
          <w:sz w:val="28"/>
          <w:szCs w:val="28"/>
        </w:rPr>
        <w:t>сов, аукционов) не было получено разрешение на ввод в эксплуатацию: объектов жилищного строительства - в течение 3 лет, иных объектов капитального строительства - в течение 5 лет.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годах значение показателя «площадь земельных участков, предоста</w:t>
      </w:r>
      <w:r>
        <w:rPr>
          <w:rFonts w:ascii="Times New Roman" w:hAnsi="Times New Roman" w:cs="Times New Roman"/>
          <w:sz w:val="28"/>
          <w:szCs w:val="28"/>
        </w:rPr>
        <w:t>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 по объектам жилищного строительства в течение 3 лет» равно «нулю» в связи с тем, что в отчетном пе</w:t>
      </w:r>
      <w:r>
        <w:rPr>
          <w:rFonts w:ascii="Times New Roman" w:hAnsi="Times New Roman" w:cs="Times New Roman"/>
          <w:sz w:val="28"/>
          <w:szCs w:val="28"/>
        </w:rPr>
        <w:t>риоде сокращены сроки строительства и ввода объектов жилищного строительства в эксплуатацию, т.е. сроки освоения земельных участков не превышают 3 лет.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прогнозируемом периоде ситуация сохранится за счет исполнения программы строительства и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ввода объектов в эксплуатацию.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годах,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</w:t>
      </w:r>
      <w:r>
        <w:rPr>
          <w:rFonts w:ascii="Times New Roman" w:hAnsi="Times New Roman" w:cs="Times New Roman"/>
          <w:sz w:val="28"/>
          <w:szCs w:val="28"/>
        </w:rPr>
        <w:t>эксплуатацию иных объектов капитального строительства в течение 5 лет» равно «нулю» в связи с обеспечением нормативных сроков строительства объектов и сокращением объемов незавершенного строительства.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прогнозируемый период 2016-2018 годов ситуация сохра</w:t>
      </w:r>
      <w:r>
        <w:rPr>
          <w:rFonts w:ascii="Times New Roman" w:hAnsi="Times New Roman" w:cs="Times New Roman"/>
          <w:sz w:val="28"/>
          <w:szCs w:val="28"/>
        </w:rPr>
        <w:t>нится.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Жилищно-коммунальное хозяйство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</w:t>
      </w:r>
      <w:r>
        <w:rPr>
          <w:rFonts w:ascii="Times New Roman" w:hAnsi="Times New Roman" w:cs="Times New Roman"/>
          <w:sz w:val="28"/>
          <w:szCs w:val="28"/>
        </w:rPr>
        <w:t>ыбрали и реализуют способ управления многоквартирными домами, в 2015 году увеличилась на 0,99 процента пункта и составила  100%.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достигнут в рамках реализации Федерального закона от 21 июля 2007 года № 185</w:t>
      </w:r>
      <w:r>
        <w:rPr>
          <w:rFonts w:ascii="Times New Roman" w:hAnsi="Times New Roman" w:cs="Times New Roman"/>
          <w:sz w:val="28"/>
          <w:szCs w:val="28"/>
        </w:rPr>
        <w:noBreakHyphen/>
        <w:t>ФЗ «О Фонде содействия реформиро</w:t>
      </w:r>
      <w:r>
        <w:rPr>
          <w:rFonts w:ascii="Times New Roman" w:hAnsi="Times New Roman" w:cs="Times New Roman"/>
          <w:sz w:val="28"/>
          <w:szCs w:val="28"/>
        </w:rPr>
        <w:t>ванию жилищно-коммунального хозяйства» в целях соблюдения условий предоставления финансовой поддержки за счет средств Фонда. Из 712 многоквартирных домов Белокалитвинского района все собственники домов выбрали и реализуют один из способов управления многок</w:t>
      </w:r>
      <w:r>
        <w:rPr>
          <w:rFonts w:ascii="Times New Roman" w:hAnsi="Times New Roman" w:cs="Times New Roman"/>
          <w:sz w:val="28"/>
          <w:szCs w:val="28"/>
        </w:rPr>
        <w:t>вартирными домами.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прогнозируемый период на 2016-2018 годы показатель не будет снижаться, </w:t>
      </w:r>
      <w:r>
        <w:rPr>
          <w:rFonts w:ascii="Times New Roman" w:hAnsi="Times New Roman" w:cs="Times New Roman"/>
          <w:sz w:val="28"/>
          <w:szCs w:val="28"/>
        </w:rPr>
        <w:t xml:space="preserve">за счет проведения активной разъяснительной работы с собственниками жилья. 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28. Доля организаций коммунального комплекса, осуществляющих производство </w:t>
      </w:r>
      <w:r>
        <w:rPr>
          <w:rFonts w:ascii="Times New Roman" w:hAnsi="Times New Roman" w:cs="Times New Roman"/>
          <w:b/>
          <w:sz w:val="28"/>
          <w:szCs w:val="28"/>
        </w:rPr>
        <w:t>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</w:t>
      </w:r>
      <w:r>
        <w:rPr>
          <w:rFonts w:ascii="Times New Roman" w:hAnsi="Times New Roman" w:cs="Times New Roman"/>
          <w:b/>
          <w:sz w:val="28"/>
          <w:szCs w:val="28"/>
        </w:rPr>
        <w:t xml:space="preserve">и концессии, участие субъекта Российской Федерации и (или) городского округа (муниципального района) в уставном капитале которых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составляет не более 25 , в общем числе организаций коммунального комплекса, осуществляющих свою деятельность на территории горо</w:t>
      </w:r>
      <w:r>
        <w:rPr>
          <w:rFonts w:ascii="Times New Roman" w:hAnsi="Times New Roman" w:cs="Times New Roman"/>
          <w:b/>
          <w:sz w:val="28"/>
          <w:szCs w:val="28"/>
        </w:rPr>
        <w:t>дского округа (муниципального района).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2015 году данный показатель составил 84,60% и снизился </w:t>
      </w:r>
      <w:r>
        <w:rPr>
          <w:rFonts w:ascii="Times New Roman" w:hAnsi="Times New Roman" w:cs="Times New Roman"/>
          <w:color w:val="111111"/>
          <w:sz w:val="28"/>
          <w:szCs w:val="28"/>
        </w:rPr>
        <w:t>на 3,63 процентных пункта по отношению к 2014 году в связи с определением гарантирующего поставщика сжиженного газа ООО «Ростгаз» и прекращением</w:t>
      </w:r>
      <w:r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>ьности трех газоснабжающих организаций-поставщиков сжиженного газа на территории Белокалитивнского района. В плановом периоде 2016-2018 годов указанный показатель к увеличению не планируется.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 29. Доля многоквартирных домов, расположенных на зем</w:t>
      </w:r>
      <w:r>
        <w:rPr>
          <w:rFonts w:ascii="Times New Roman" w:hAnsi="Times New Roman" w:cs="Times New Roman"/>
          <w:b/>
          <w:bCs/>
          <w:sz w:val="28"/>
          <w:szCs w:val="28"/>
        </w:rPr>
        <w:t>ельных участках, в отношении которых осуществлен государственный кадастровый учет.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отчетном периоде доля многоквартирных домов, расположенных на земельных участках, в отношении которых осуществлен государственный кадастровый учет, увеличилась на 1 процен</w:t>
      </w:r>
      <w:r>
        <w:rPr>
          <w:rFonts w:ascii="Times New Roman" w:hAnsi="Times New Roman" w:cs="Times New Roman"/>
          <w:bCs/>
          <w:sz w:val="28"/>
          <w:szCs w:val="28"/>
        </w:rPr>
        <w:t>тный пункт и составила в 2015 году 73%.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2016-2018 годах планируется увеличение значения показателя также на 1 процентный пункт и доведение в 2016 году до 74%, в 2017 году - до 75%, в 2018 году до 76% в результате проведения работы по постановке на кадаст</w:t>
      </w:r>
      <w:r>
        <w:rPr>
          <w:rFonts w:ascii="Times New Roman" w:hAnsi="Times New Roman" w:cs="Times New Roman"/>
          <w:bCs/>
          <w:sz w:val="28"/>
          <w:szCs w:val="28"/>
        </w:rPr>
        <w:t>ровый учет земельных участков под многоквартирными жилыми домами.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 30. 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помещениях.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получившего жилые помещения и улучшившего жилищные условия, в 2014 году составила 8,52%, в 2015 году - 9,75%. Увеличение показателя в отчетном году обусловлено выделением дополнительных средств на реализацию мероприятий по пере</w:t>
      </w:r>
      <w:r>
        <w:rPr>
          <w:rFonts w:ascii="Times New Roman" w:hAnsi="Times New Roman" w:cs="Times New Roman"/>
          <w:sz w:val="28"/>
          <w:szCs w:val="28"/>
        </w:rPr>
        <w:t>селению граждан из аварийного жилищного фонда за счет областных средств.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прогнозируемых периодах 2016-2018 годов этот показатель планируется на уровне 6,72%, 6,55% и 3,50% соответственно, что обусловлено завершением реализации в указанный период регионал</w:t>
      </w:r>
      <w:r>
        <w:rPr>
          <w:rFonts w:ascii="Times New Roman" w:hAnsi="Times New Roman" w:cs="Times New Roman"/>
          <w:sz w:val="28"/>
          <w:szCs w:val="28"/>
        </w:rPr>
        <w:t>ьных программ по переселению граждан из аварийного жилищного фонда, так как в указанном периоде происходит отселение аварийных домов, признанных таковыми до 01.01.2012 года. К 2018 году также планируется обеспечить жильем ветеранов Великой Отечественной во</w:t>
      </w:r>
      <w:r>
        <w:rPr>
          <w:rFonts w:ascii="Times New Roman" w:hAnsi="Times New Roman" w:cs="Times New Roman"/>
          <w:sz w:val="28"/>
          <w:szCs w:val="28"/>
        </w:rPr>
        <w:t xml:space="preserve">йны в полном объеме.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показателя на прогнозируемый период могут значительно увеличиться при условии реализации мероприятий по переселению граждан из аварийного жилищного фонда, признанного таковым после 01.01.2012 года.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Организация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управления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 31. 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субвенций).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Доля налоговых и неналоговых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Белокалитвинского района в общем объеме собственных доходов бюджета района в 2015 году составила 16,56%.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без учета поступлений налога на доходы физических лиц по дополнительному нормативу увеличились в 2015 году на 35,00%, а безвозмездные поступления возросли на 3,9% к уровню предыдущего года.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2016 году доля собственных </w:t>
      </w:r>
      <w:r>
        <w:rPr>
          <w:rFonts w:ascii="Times New Roman" w:hAnsi="Times New Roman" w:cs="Times New Roman"/>
          <w:bCs/>
          <w:sz w:val="28"/>
          <w:szCs w:val="28"/>
        </w:rPr>
        <w:t>доходов в общем объеме доходов прогнозируется в размере 16,11%. Снижение по сравнению с 2015 годом связано  с уменьшением безвозмездных поступлений (-0,8%).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удельный вес собственных доходов в общих доходах бюджета района прогнозируется в размер</w:t>
      </w:r>
      <w:r>
        <w:rPr>
          <w:rFonts w:ascii="Times New Roman" w:hAnsi="Times New Roman" w:cs="Times New Roman"/>
          <w:sz w:val="28"/>
          <w:szCs w:val="28"/>
        </w:rPr>
        <w:t>е 29,14%, что связано с более высоким темпом роста собственных доходов (+10,3%) и почти в два раза снижением безвозмездных поступлений.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 32. Доля основных фондов организаций муниципальной формы собственности, находящихся в стадии банкротства, в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основных фондах организаций муниципальной формы собственности (на конец года по полной учетной стоимости).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муниципальной формы собственности, находящихся в стадии банкротства, в Белокалитвинском районе нет.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 33. Объем не завершенног</w:t>
      </w:r>
      <w:r>
        <w:rPr>
          <w:rFonts w:ascii="Times New Roman" w:hAnsi="Times New Roman" w:cs="Times New Roman"/>
          <w:b/>
          <w:bCs/>
          <w:sz w:val="28"/>
          <w:szCs w:val="28"/>
        </w:rPr>
        <w:t>о в установленные сроки строительства, осуществляемого за счет средств бюджета городского округа (муниципального района).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Белокалитвинского района  в 2015 го</w:t>
      </w:r>
      <w:r>
        <w:rPr>
          <w:rFonts w:ascii="Times New Roman" w:hAnsi="Times New Roman" w:cs="Times New Roman"/>
          <w:sz w:val="28"/>
          <w:szCs w:val="28"/>
        </w:rPr>
        <w:t xml:space="preserve">ду, составил 1790,47 тыс.рублей и сложился по объекту: «Подъезд от а/д ММ 61-89  «Подъезд от а/д «г.Белая Калитва (от а/д г.Белая Калитва - х.Апанасовка - п.Тацинский) к х.Нижнепопов, к х.Дороговский». 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2016-2018 годах объемы незавершенного строительств</w:t>
      </w:r>
      <w:r>
        <w:rPr>
          <w:rFonts w:ascii="Times New Roman" w:hAnsi="Times New Roman" w:cs="Times New Roman"/>
          <w:sz w:val="28"/>
          <w:szCs w:val="28"/>
        </w:rPr>
        <w:t>а не планируются.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</w:t>
      </w:r>
      <w:r>
        <w:rPr>
          <w:rFonts w:ascii="Times New Roman" w:hAnsi="Times New Roman" w:cs="Times New Roman"/>
          <w:b/>
          <w:bCs/>
          <w:sz w:val="28"/>
          <w:szCs w:val="28"/>
        </w:rPr>
        <w:t>уда).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Просроченная к</w:t>
      </w:r>
      <w:r>
        <w:rPr>
          <w:rFonts w:ascii="Times New Roman" w:hAnsi="Times New Roman" w:cs="Times New Roman"/>
          <w:sz w:val="28"/>
          <w:szCs w:val="28"/>
        </w:rPr>
        <w:t>редиторская задолженность по оплате труда (включая начисления на оплату труда) муниципальных бюджетных учреждений Белокалитвинского района отсутствует. В прогнозируемом периоде данная тенденция сохранится.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 35. Расходы бюдже</w:t>
      </w:r>
      <w:r>
        <w:rPr>
          <w:rFonts w:ascii="Times New Roman" w:hAnsi="Times New Roman" w:cs="Times New Roman"/>
          <w:b/>
          <w:bCs/>
          <w:sz w:val="28"/>
          <w:szCs w:val="28"/>
        </w:rPr>
        <w:t>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</w:t>
      </w:r>
      <w:r>
        <w:rPr>
          <w:rFonts w:ascii="Times New Roman" w:hAnsi="Times New Roman" w:cs="Times New Roman"/>
          <w:sz w:val="28"/>
          <w:szCs w:val="28"/>
        </w:rPr>
        <w:t>дного жителя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Белокалитвинского района составили </w:t>
      </w:r>
      <w:r>
        <w:rPr>
          <w:rFonts w:ascii="Times New Roman" w:hAnsi="Times New Roman" w:cs="Times New Roman"/>
          <w:bCs/>
          <w:sz w:val="28"/>
          <w:szCs w:val="28"/>
        </w:rPr>
        <w:t>в 2015 году</w:t>
      </w:r>
      <w:r>
        <w:rPr>
          <w:rFonts w:ascii="Times New Roman" w:hAnsi="Times New Roman" w:cs="Times New Roman"/>
          <w:sz w:val="28"/>
          <w:szCs w:val="28"/>
        </w:rPr>
        <w:t xml:space="preserve"> 737,15 рублей и по отношению к 2014 году уменьшились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0,04%. </w:t>
      </w:r>
      <w:r>
        <w:rPr>
          <w:rFonts w:ascii="Times New Roman" w:hAnsi="Times New Roman" w:cs="Times New Roman"/>
          <w:sz w:val="28"/>
          <w:szCs w:val="28"/>
        </w:rPr>
        <w:t xml:space="preserve">Уменьшение объема расходов на содержание органов местного самоуправления в 2015 году связано с сокращением штатной численности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 Соб</w:t>
      </w:r>
      <w:r>
        <w:rPr>
          <w:rFonts w:ascii="Times New Roman" w:hAnsi="Times New Roman" w:cs="Times New Roman"/>
          <w:sz w:val="28"/>
          <w:szCs w:val="28"/>
        </w:rPr>
        <w:t>ранию депутатов Белокалитвинского района, согласно изменениям, внесенным в Устав Белокалитвинского района.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прогнозируемом периоде планируется рост показателя: в 2016 году - на 3,2%, в 2017 году - на 2,06%, в 2018 году - на 1,31%.</w:t>
      </w:r>
      <w:r>
        <w:rPr>
          <w:rFonts w:ascii="Times New Roman" w:hAnsi="Times New Roman" w:cs="Times New Roman"/>
          <w:sz w:val="28"/>
          <w:szCs w:val="28"/>
        </w:rPr>
        <w:t xml:space="preserve"> Увеличение расходов в 20</w:t>
      </w:r>
      <w:r>
        <w:rPr>
          <w:rFonts w:ascii="Times New Roman" w:hAnsi="Times New Roman" w:cs="Times New Roman"/>
          <w:sz w:val="28"/>
          <w:szCs w:val="28"/>
        </w:rPr>
        <w:t>16-2017 годах связано с созданием контрольно-счетной инспекции Белокалитвинского района  на основании решения Собрания депутатов Белокалитвинского района от 27.08.2015 года №23 «О создании контрольно-счетной инспекции Белокалитвинского района».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территориального планирования муниципального района утверждена решением Собрания де</w:t>
      </w:r>
      <w:r>
        <w:rPr>
          <w:rFonts w:ascii="Times New Roman" w:hAnsi="Times New Roman" w:cs="Times New Roman"/>
          <w:sz w:val="28"/>
          <w:szCs w:val="28"/>
        </w:rPr>
        <w:t>путатов Белокалитвинского района от  14.12.2011 № 107 «Об утверждении схемы территориального планирования Белокалитвинского района».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Показатель 37.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Удовлетворенность населения деятельностью органов местного самоуправления городского округа (муниципального района), в том  числе их информационной открытостью.    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2015 года 58% населения Белокалитвинского района от опрошенных удовлетворены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ятельностью органов местного самоуправления района. По сравнению с 2014 годом показатель вырос на 8 процентных пункта.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2015 году с целью увеличения данного показателя был разработан план  мероприятий, касающихся всех сфер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 целью расширения форм информирования населения района о деятельности органов местного самоуправления и решения вопросов по личным заявлениям граждан проводились следующие мероприятия: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личные приемы граждан главой района (не реже 1 раза в месяц и 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мере необходимости) и заместителями главы администрации района. В отчётном периоде было принято 362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человека,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поступило 1056 обращений. Среди общего количества обращений 694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письменных, 362 - 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стных (в ходе проведения личных приемов). Анализ тематики об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ращений,  поступивших в администрацию района, показывает, что основную часть (56%) составляют вопросы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жилищно - коммунального хозяйства;</w:t>
      </w:r>
    </w:p>
    <w:p w:rsidR="007C546E" w:rsidRDefault="00503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встречи с жителями поселений, входящих в состав Белокалитвинского района, информационных групп под руководством главы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 не реже 1 раза в полугодие. За 2015 год проведено 50 встреч информационных групп с  жителями района. В них приняли участие около 4 тысяч человек. Во время проведения встреч на все вопросы были даны подробные разъяснения, установлены сроки их 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я, даны соответствующие поручения, 48 человек записались на личный прием к главе района и заместителям главы администрации района;</w:t>
      </w:r>
    </w:p>
    <w:p w:rsidR="007C546E" w:rsidRDefault="00503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отчеты главы района и глав поселений перед населением, публикация отчетов в общественно-политической газете «Перекресток»,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размещение на официальном сайте администрации района, освещение в программах телестудии «Майдан» и на «Авторадио».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встречи главы района (ежеквартально) с руководителями и представителями политических партий, общественных организаций, религиозных национал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объединений по вопросам социально-экономического развития района, профилактике терроризма и экстремизма и другим актуальным вопросам.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официальном сайте администрации Белокалитвинского района создана интернет-приемная для обеспечения дополнительно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возможности обращения  граждан в администрацию района. За 2015 год через интернет-приемную было принято 47 обращений.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 нацелена на дальнейшую эффективную работу в прогнозируемом периоде, и в связи с этим, предполагается увеличить проц</w:t>
      </w:r>
      <w:r>
        <w:rPr>
          <w:rFonts w:ascii="Times New Roman" w:hAnsi="Times New Roman" w:cs="Times New Roman"/>
          <w:color w:val="000000"/>
          <w:sz w:val="28"/>
          <w:szCs w:val="28"/>
        </w:rPr>
        <w:t>ент по данному показателю до 59,5% к 2018 году.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38. Среднегодовая численность постоянного населения.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численность населения Белокалитвинского района в 2015 году по оценочным данным снизилась на 1,3 тыс.человек и составила 95,1 ты</w:t>
      </w:r>
      <w:r>
        <w:rPr>
          <w:rFonts w:ascii="Times New Roman" w:hAnsi="Times New Roman" w:cs="Times New Roman"/>
          <w:sz w:val="28"/>
          <w:szCs w:val="28"/>
        </w:rPr>
        <w:t>с.человек, ожидается в 2016 году - 93,9 тыс.человек, в 2017-2018 годах - 92,7 и 91,5 тыс.человек соответственно.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темп снижения численности отражает тенденции естественной убыли и миграции населения.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IX. Энергосбережение и повышение энергетической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7C546E" w:rsidRDefault="007C5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39. Удельная величина потребления энергетических ресурсов в многоквартирных домах.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удельной величины потребления электроэнергии в многоквартирных домах  в 2015 году не изменился и составляет 636,80 кВт/ч на одного прож</w:t>
      </w:r>
      <w:r>
        <w:rPr>
          <w:rFonts w:ascii="Times New Roman" w:hAnsi="Times New Roman" w:cs="Times New Roman"/>
          <w:sz w:val="28"/>
          <w:szCs w:val="28"/>
        </w:rPr>
        <w:t xml:space="preserve">ивающего.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планируемые 2016-2018 годы показатель удельной величины потребления электроэнергии в многоквартирных домах не планируется к увеличению в связи с применением энергосберегающих технологий.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удельной величины потребления тепловой энерги</w:t>
      </w:r>
      <w:r>
        <w:rPr>
          <w:rFonts w:ascii="Times New Roman" w:hAnsi="Times New Roman" w:cs="Times New Roman"/>
          <w:sz w:val="28"/>
          <w:szCs w:val="28"/>
        </w:rPr>
        <w:t xml:space="preserve">и в многоквартирных домах не изменился и составляет 0,15 Гкал на 1 кв.метр.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прогнозируемый период показатель принимается 0,15 Гкал/ на 1 кв.метр в год.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Показатель удельной величины потребления воды в многоквартирных домах  в 2015 году не изменился и с</w:t>
      </w:r>
      <w:r>
        <w:rPr>
          <w:rFonts w:ascii="Times New Roman" w:hAnsi="Times New Roman" w:cs="Times New Roman"/>
          <w:sz w:val="28"/>
          <w:szCs w:val="28"/>
        </w:rPr>
        <w:t xml:space="preserve">оставляет  17,47 куб. метров на 1 проживающего.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не планируется к увеличению.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удельной величины потребления газа в многоквартирных домах не изменился и составляет 158,68 куб. метров  на 1 проживающего в 2015 году.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</w:t>
      </w:r>
      <w:r>
        <w:rPr>
          <w:rFonts w:ascii="Times New Roman" w:hAnsi="Times New Roman" w:cs="Times New Roman"/>
          <w:sz w:val="28"/>
          <w:szCs w:val="28"/>
        </w:rPr>
        <w:t xml:space="preserve">затель не планируется к увеличению. </w:t>
      </w:r>
    </w:p>
    <w:p w:rsidR="007C546E" w:rsidRDefault="007C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40. Удельная величина потребления энергетических ресурсов 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отмечено увеличение удельной величины потребления электрической энергии муниципальными бюджетными учреждениями на 1,17 процентных пункта в сравнении с 2014 годом, что обусловлено открытием и вводом в эксплуатацию трех модульных детских садов (М</w:t>
      </w:r>
      <w:r>
        <w:rPr>
          <w:rFonts w:ascii="Times New Roman" w:hAnsi="Times New Roman" w:cs="Times New Roman"/>
          <w:sz w:val="28"/>
          <w:szCs w:val="28"/>
        </w:rPr>
        <w:t xml:space="preserve">БДОУ детский сад №17 «Василек» на 25 мест, МБДОУ детский сад №43 «Колобок» на 50 мест, МБДОУ детский сад №58 «Росинка» на 25 мест), а также вводом в эксплуатацию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завершения капитального ремонта МБДОУ детский сад №42 «Дюймовочка». В плановом периоде 2</w:t>
      </w:r>
      <w:r>
        <w:rPr>
          <w:rFonts w:ascii="Times New Roman" w:hAnsi="Times New Roman" w:cs="Times New Roman"/>
          <w:sz w:val="28"/>
          <w:szCs w:val="28"/>
        </w:rPr>
        <w:t>016-2018 годов планируется стабилизация удельной величины потребления электроэнергии муниципальными бюджетными учреждениями на уровне 2015 года (51,57 кВт/ч на 1 человека населения) в связи с реализацией положений Федерального закона от 23.11.2009 № 261-ФЗ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46E" w:rsidRDefault="0050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«Удельная величина потребления тепловой энергии муниципальными бюджетными учреждениями» осталось на уровне 2014 года (0,02 Гкал на 1 кв. метр общей площади). В плановом периоде 2016-2018 годов показатель не планируется к увеличению. </w:t>
      </w:r>
      <w:r>
        <w:rPr>
          <w:rFonts w:ascii="Times New Roman" w:hAnsi="Times New Roman" w:cs="Times New Roman"/>
          <w:sz w:val="28"/>
          <w:szCs w:val="28"/>
        </w:rPr>
        <w:t>Сохранение удельной величины потребления тепловой энергии на один кв.м связано с установлением приборов учета тепловой энергии в зданиях бюджетных учреждений.</w:t>
      </w:r>
    </w:p>
    <w:p w:rsidR="007C546E" w:rsidRDefault="0050337A">
      <w:pPr>
        <w:tabs>
          <w:tab w:val="left" w:pos="8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отмечено снижение удельной величины потребления холодной воды муниципальными бюджетны</w:t>
      </w:r>
      <w:r>
        <w:rPr>
          <w:rFonts w:ascii="Times New Roman" w:hAnsi="Times New Roman" w:cs="Times New Roman"/>
          <w:sz w:val="28"/>
          <w:szCs w:val="28"/>
        </w:rPr>
        <w:t>ми учреждениями, что связано с реализацией бюджетными учреждениями ряда энергосберегающих мероприятий. В плановом периоде 2016-2018 годов показатель не планируется к увеличению.</w:t>
      </w:r>
    </w:p>
    <w:p w:rsidR="007C546E" w:rsidRDefault="0050337A">
      <w:pPr>
        <w:tabs>
          <w:tab w:val="left" w:pos="1080"/>
        </w:tabs>
        <w:spacing w:after="0" w:line="240" w:lineRule="auto"/>
        <w:ind w:firstLine="709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Увеличение показателя удельной величины потребления природного газа на 0,49 ку</w:t>
      </w:r>
      <w:r>
        <w:rPr>
          <w:rFonts w:ascii="Times New Roman" w:hAnsi="Times New Roman" w:cs="Times New Roman"/>
          <w:sz w:val="28"/>
          <w:szCs w:val="28"/>
        </w:rPr>
        <w:t>б. метров на 1 человека населения произошло вследствие газификации в 2015 году трех общеобразовательных учреждений (МБДОУ детский сад №58 «Росинка», МБДОУ детский сад №59 «Ромашка», МБУ ДО ДЮСШ №3) и двух учреждений культуры (МБУ ДО «Детская музыкальная шк</w:t>
      </w:r>
      <w:r>
        <w:rPr>
          <w:rFonts w:ascii="Times New Roman" w:hAnsi="Times New Roman" w:cs="Times New Roman"/>
          <w:sz w:val="28"/>
          <w:szCs w:val="28"/>
        </w:rPr>
        <w:t>ола х. Богураев», МБУК Богураевского сельского поселения «Богураевская клубная система»). В плановом периоде 2016-2018 годов  планируется увеличение удельной величины потребления природного газа муниципальными бюджетными учреждениями в связи с дальнейшей г</w:t>
      </w:r>
      <w:r>
        <w:rPr>
          <w:rFonts w:ascii="Times New Roman" w:hAnsi="Times New Roman" w:cs="Times New Roman"/>
          <w:sz w:val="28"/>
          <w:szCs w:val="28"/>
        </w:rPr>
        <w:t>азификацией и техническим перевооружением угольных котельных по использованию вида топлива «природный газ» вместо твердого топлива (угля): 2 2016 году - 4,97 куб. метров, в 2017 году - 5,26 куб. метров и в 2018 - 5,60 куб. метров.</w:t>
      </w:r>
    </w:p>
    <w:p w:rsidR="007C546E" w:rsidRDefault="007C546E">
      <w:pPr>
        <w:tabs>
          <w:tab w:val="left" w:pos="1080"/>
        </w:tabs>
        <w:spacing w:after="0" w:line="240" w:lineRule="auto"/>
        <w:jc w:val="both"/>
        <w:rPr>
          <w:color w:val="FF0000"/>
        </w:rPr>
      </w:pPr>
    </w:p>
    <w:p w:rsidR="007C546E" w:rsidRDefault="007C546E">
      <w:pPr>
        <w:tabs>
          <w:tab w:val="left" w:pos="1080"/>
        </w:tabs>
        <w:spacing w:after="0" w:line="240" w:lineRule="auto"/>
        <w:jc w:val="both"/>
        <w:rPr>
          <w:color w:val="FF0000"/>
        </w:rPr>
      </w:pPr>
    </w:p>
    <w:sectPr w:rsidR="007C546E" w:rsidSect="00083A05">
      <w:footerReference w:type="default" r:id="rId6"/>
      <w:pgSz w:w="11906" w:h="16838"/>
      <w:pgMar w:top="284" w:right="567" w:bottom="1412" w:left="1134" w:header="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7A" w:rsidRDefault="0050337A">
      <w:pPr>
        <w:spacing w:after="0" w:line="240" w:lineRule="auto"/>
      </w:pPr>
      <w:r>
        <w:separator/>
      </w:r>
    </w:p>
  </w:endnote>
  <w:endnote w:type="continuationSeparator" w:id="0">
    <w:p w:rsidR="0050337A" w:rsidRDefault="0050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E" w:rsidRDefault="0050337A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083A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7A" w:rsidRDefault="0050337A">
      <w:pPr>
        <w:spacing w:after="0" w:line="240" w:lineRule="auto"/>
      </w:pPr>
      <w:r>
        <w:separator/>
      </w:r>
    </w:p>
  </w:footnote>
  <w:footnote w:type="continuationSeparator" w:id="0">
    <w:p w:rsidR="0050337A" w:rsidRDefault="0050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46E"/>
    <w:rsid w:val="00083A05"/>
    <w:rsid w:val="0050337A"/>
    <w:rsid w:val="007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0C70-13C3-4055-BAF2-8DC9912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c">
    <w:name w:val="Знак Знак Знак Знак Знак Знак Знак Знак Знак Знак Знак Знак"/>
    <w:basedOn w:val="a"/>
    <w:qFormat/>
    <w:pPr>
      <w:spacing w:before="280" w:after="280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</TotalTime>
  <Pages>15</Pages>
  <Words>6008</Words>
  <Characters>34249</Characters>
  <Application>Microsoft Office Word</Application>
  <DocSecurity>0</DocSecurity>
  <Lines>285</Lines>
  <Paragraphs>80</Paragraphs>
  <ScaleCrop>false</ScaleCrop>
  <Company/>
  <LinksUpToDate>false</LinksUpToDate>
  <CharactersWithSpaces>40177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513</dc:creator>
  <cp:lastModifiedBy>Сидоренко</cp:lastModifiedBy>
  <cp:revision>9</cp:revision>
  <cp:lastPrinted>2016-04-19T15:50:00Z</cp:lastPrinted>
  <dcterms:created xsi:type="dcterms:W3CDTF">2016-04-19T18:21:00Z</dcterms:created>
  <dcterms:modified xsi:type="dcterms:W3CDTF">2016-04-27T08:06:00Z</dcterms:modified>
  <dc:language>ru-RU</dc:language>
</cp:coreProperties>
</file>