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8F" w:rsidRDefault="0099258F" w:rsidP="0099258F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99258F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Статистика и переписи — двигатель прогресса!</w:t>
      </w:r>
    </w:p>
    <w:p w:rsidR="00DD1F78" w:rsidRDefault="00DD1F78" w:rsidP="0099258F">
      <w:pPr>
        <w:spacing w:after="0"/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p w:rsidR="00DD1F78" w:rsidRPr="00DD1F78" w:rsidRDefault="00DD1F78" w:rsidP="0099258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D1F7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Именно в интересах переписей были изобретены прообразы современных компьютеров. Пример тому — счетная машина Холлерита, одна </w:t>
      </w:r>
      <w:proofErr w:type="gramStart"/>
      <w:r w:rsidRPr="00DD1F7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из</w:t>
      </w:r>
      <w:proofErr w:type="gramEnd"/>
      <w:r w:rsidRPr="00DD1F7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которых до сих пор хранится в Политехническом музее в Москве.</w:t>
      </w:r>
    </w:p>
    <w:p w:rsidR="00634428" w:rsidRPr="00DD1F78" w:rsidRDefault="0099258F" w:rsidP="00DD1F78">
      <w:r>
        <w:rPr>
          <w:noProof/>
          <w:lang w:eastAsia="ru-RU"/>
        </w:rPr>
        <w:drawing>
          <wp:inline distT="0" distB="0" distL="0" distR="0">
            <wp:extent cx="5600855" cy="3960000"/>
            <wp:effectExtent l="0" t="0" r="0" b="2540"/>
            <wp:docPr id="1" name="Рисунок 1" descr="C:\Users\Olga\AppData\Local\Temp\Rar$DIa116.5706\ИГ - Быстрее_точнее_подробн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AppData\Local\Temp\Rar$DIa116.5706\ИГ - Быстрее_точнее_подробне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855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428" w:rsidRPr="009C03B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Американское Бюро переписей в 80-х годах позапрошлого века искало способ ускорить обработку огромного объема информации, который должен был быть собран в ходе переписи 1890 года. Один из его сотрудников, инженер Герман Холлерит сконструировал табулятор на электромеханическом принципе.</w:t>
      </w:r>
      <w:r w:rsidR="00634428" w:rsidRPr="009C03B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34428" w:rsidRPr="009C03B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Были проведены испытания: на обработку 10,5 тысяч карточек табулятор Холлерита потратил всего 5 часов! Машина Холлерита отлично себя показала во время переписи 1890 года в США, на</w:t>
      </w:r>
      <w:r w:rsidR="00634428">
        <w:rPr>
          <w:rFonts w:ascii="Arial" w:hAnsi="Arial" w:cs="Arial"/>
          <w:color w:val="000000"/>
          <w:sz w:val="20"/>
          <w:szCs w:val="20"/>
          <w:shd w:val="clear" w:color="auto" w:fill="FFFFFF"/>
        </w:rPr>
        <w:t>чалось ее триумфальное шествие по</w:t>
      </w:r>
      <w:r w:rsidR="00634428" w:rsidRPr="009C03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миру. Подобные табуляторы обслуживали переписи населения в Канаде, Австро-Венгрии, Норвегии, Италии, Франции, а в 1895 году были закуплены Россией для проведения переписи 1897 года.</w:t>
      </w:r>
      <w:r w:rsidR="00634428" w:rsidRPr="009C03B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34428" w:rsidRPr="009C03B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Фирма Холлерита поставила в Россию 70 табуляторов и 500 перфораторов, а ещё 35 машин было сдано в аренду. Сам Холлерит неоднократно приезжал в Россию для консультаций.</w:t>
      </w:r>
      <w:r w:rsidR="00634428" w:rsidRPr="009C03B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34428" w:rsidRPr="009C03B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Согласно исторической легенде, Герману во время его визита в Петербург подарили огромную овечью шубу с высоким каракулевым воротником — морозы тогда в России стояли нешуточные.</w:t>
      </w:r>
    </w:p>
    <w:p w:rsidR="00634428" w:rsidRDefault="00634428" w:rsidP="0063442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/>
          <w:sz w:val="20"/>
          <w:szCs w:val="20"/>
        </w:rPr>
      </w:pPr>
      <w:r w:rsidRPr="009C03B4">
        <w:rPr>
          <w:rFonts w:ascii="Arial" w:hAnsi="Arial" w:cs="Arial"/>
          <w:b w:val="0"/>
          <w:color w:val="000000"/>
          <w:sz w:val="20"/>
          <w:szCs w:val="20"/>
        </w:rPr>
        <w:t xml:space="preserve">Среди организаторов первой всеобщей переписи населения Российской империи было множество блестящих ученых, общественных и государственных деятелей. </w:t>
      </w:r>
    </w:p>
    <w:p w:rsidR="0099258F" w:rsidRPr="009C03B4" w:rsidRDefault="0099258F" w:rsidP="0063442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/>
          <w:sz w:val="20"/>
          <w:szCs w:val="20"/>
        </w:rPr>
      </w:pPr>
    </w:p>
    <w:p w:rsidR="00634428" w:rsidRDefault="00634428" w:rsidP="0063442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/>
          <w:sz w:val="20"/>
          <w:szCs w:val="20"/>
        </w:rPr>
      </w:pPr>
      <w:r w:rsidRPr="009C03B4">
        <w:rPr>
          <w:rFonts w:ascii="Arial" w:hAnsi="Arial" w:cs="Arial"/>
          <w:b w:val="0"/>
          <w:color w:val="000000"/>
          <w:sz w:val="20"/>
          <w:szCs w:val="20"/>
        </w:rPr>
        <w:t>Переписи населения всегда были не только лучшим способом собрать статистику о населении, но и давали материал для разговора о гуманном отношении к людям, о будущем страны и народа.</w:t>
      </w:r>
      <w:r w:rsidRPr="009C03B4">
        <w:rPr>
          <w:rFonts w:ascii="Arial" w:hAnsi="Arial" w:cs="Arial"/>
          <w:b w:val="0"/>
          <w:color w:val="000000"/>
          <w:sz w:val="20"/>
          <w:szCs w:val="20"/>
        </w:rPr>
        <w:br/>
        <w:t>Положение каторжников, описанное Чеховым в «Острове Сахалин» после его участия в переписи, вызвало волну общественного негодования. Условия содержания заключенных на острове улучшили. А серия статей Льва Толстого о московской бедноте привлекла внимание к социальным проблемам.</w:t>
      </w:r>
    </w:p>
    <w:p w:rsidR="00634428" w:rsidRDefault="00634428" w:rsidP="0063442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/>
          <w:sz w:val="20"/>
          <w:szCs w:val="20"/>
        </w:rPr>
      </w:pPr>
      <w:r w:rsidRPr="009C03B4">
        <w:rPr>
          <w:rFonts w:ascii="Arial" w:hAnsi="Arial" w:cs="Arial"/>
          <w:b w:val="0"/>
          <w:color w:val="000000"/>
          <w:sz w:val="20"/>
          <w:szCs w:val="20"/>
        </w:rPr>
        <w:lastRenderedPageBreak/>
        <w:br/>
        <w:t>Михаил Ломоносов, Дмитрий Менделеев развивали переписи, поскольку за точными цифрами видели возможность показать и изменить к лучшему жизнь своих современников.</w:t>
      </w:r>
    </w:p>
    <w:p w:rsidR="00634428" w:rsidRDefault="00634428" w:rsidP="00634428">
      <w:r w:rsidRPr="00DD6534"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Данные переписи обрабатывали до 1905 года. Итоги издали в двух томах, а данные по губерниям и областям — в 119 выпусках.</w:t>
      </w:r>
      <w:r w:rsidRPr="00DD6534">
        <w:rPr>
          <w:rFonts w:ascii="Arial" w:hAnsi="Arial" w:cs="Arial"/>
          <w:color w:val="000000"/>
          <w:sz w:val="20"/>
          <w:szCs w:val="20"/>
        </w:rPr>
        <w:br/>
      </w:r>
    </w:p>
    <w:sectPr w:rsidR="0063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55"/>
    <w:rsid w:val="002E2741"/>
    <w:rsid w:val="00584BCA"/>
    <w:rsid w:val="00633B55"/>
    <w:rsid w:val="00634428"/>
    <w:rsid w:val="0099258F"/>
    <w:rsid w:val="00BC7701"/>
    <w:rsid w:val="00CF1A54"/>
    <w:rsid w:val="00D805CC"/>
    <w:rsid w:val="00D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28"/>
  </w:style>
  <w:style w:type="paragraph" w:styleId="1">
    <w:name w:val="heading 1"/>
    <w:basedOn w:val="a"/>
    <w:link w:val="10"/>
    <w:uiPriority w:val="9"/>
    <w:qFormat/>
    <w:rsid w:val="00634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5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28"/>
  </w:style>
  <w:style w:type="paragraph" w:styleId="1">
    <w:name w:val="heading 1"/>
    <w:basedOn w:val="a"/>
    <w:link w:val="10"/>
    <w:uiPriority w:val="9"/>
    <w:qFormat/>
    <w:rsid w:val="00634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5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dcterms:created xsi:type="dcterms:W3CDTF">2020-12-11T07:38:00Z</dcterms:created>
  <dcterms:modified xsi:type="dcterms:W3CDTF">2020-12-11T07:38:00Z</dcterms:modified>
</cp:coreProperties>
</file>